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第四章  采购需求</w:t>
      </w:r>
    </w:p>
    <w:p>
      <w:pPr>
        <w:pStyle w:val="39"/>
        <w:ind w:firstLine="627" w:firstLineChars="196"/>
        <w:rPr>
          <w:rFonts w:ascii="仿宋" w:hAnsi="仿宋" w:eastAsia="仿宋" w:cs="仿宋"/>
          <w:sz w:val="32"/>
          <w:szCs w:val="32"/>
        </w:rPr>
      </w:pPr>
      <w:r>
        <w:rPr>
          <w:rFonts w:hint="eastAsia" w:ascii="仿宋" w:hAnsi="仿宋" w:eastAsia="仿宋" w:cs="仿宋"/>
          <w:sz w:val="32"/>
          <w:szCs w:val="32"/>
        </w:rPr>
        <w:t>备注</w:t>
      </w:r>
      <w:bookmarkStart w:id="1" w:name="_GoBack"/>
      <w:bookmarkEnd w:id="1"/>
      <w:r>
        <w:rPr>
          <w:rFonts w:hint="eastAsia" w:ascii="仿宋" w:hAnsi="仿宋" w:eastAsia="仿宋" w:cs="仿宋"/>
          <w:sz w:val="32"/>
          <w:szCs w:val="32"/>
        </w:rPr>
        <w:t>：</w:t>
      </w:r>
    </w:p>
    <w:p>
      <w:pPr>
        <w:pStyle w:val="39"/>
        <w:ind w:firstLine="627" w:firstLineChars="196"/>
        <w:rPr>
          <w:rFonts w:ascii="仿宋" w:hAnsi="仿宋" w:eastAsia="仿宋" w:cs="仿宋"/>
          <w:sz w:val="32"/>
          <w:szCs w:val="32"/>
        </w:rPr>
      </w:pPr>
      <w:r>
        <w:rPr>
          <w:rFonts w:hint="eastAsia" w:ascii="仿宋" w:hAnsi="仿宋" w:eastAsia="仿宋" w:cs="仿宋"/>
          <w:sz w:val="32"/>
          <w:szCs w:val="32"/>
        </w:rPr>
        <w:t>1.以下《采购需求说明》及《采购需求一览表》所列内容为采购人所提采购需求，供应商应认真仔细研究，投标时应慎重选择相应的产品及技术参数、规格型号等进行投标。</w:t>
      </w:r>
    </w:p>
    <w:p>
      <w:pPr>
        <w:pStyle w:val="39"/>
        <w:ind w:firstLine="627" w:firstLineChars="196"/>
        <w:rPr>
          <w:rFonts w:ascii="仿宋" w:hAnsi="仿宋" w:eastAsia="仿宋" w:cs="仿宋"/>
          <w:sz w:val="32"/>
          <w:szCs w:val="32"/>
        </w:rPr>
      </w:pPr>
      <w:r>
        <w:rPr>
          <w:rFonts w:hint="eastAsia" w:ascii="仿宋" w:hAnsi="仿宋" w:eastAsia="仿宋" w:cs="仿宋"/>
          <w:sz w:val="32"/>
          <w:szCs w:val="32"/>
        </w:rPr>
        <w:t>2.招标文件中标有“*”的参数为实质性参数，必须满足并以招标文件明确要求的材料为准,若招标文件未明确要求则以制造商公开发布的资料或检测机构出具的检测报告为准。若制造商公开发布的资料与检测机构出具的检测报告不一致，以检测机构出具的检测报告为准，否则，其投标无效。</w:t>
      </w:r>
    </w:p>
    <w:p>
      <w:pPr>
        <w:pStyle w:val="39"/>
        <w:ind w:firstLine="627" w:firstLineChars="196"/>
        <w:rPr>
          <w:rFonts w:ascii="仿宋" w:hAnsi="仿宋" w:eastAsia="仿宋" w:cs="仿宋"/>
          <w:sz w:val="32"/>
          <w:szCs w:val="32"/>
        </w:rPr>
      </w:pPr>
      <w:r>
        <w:rPr>
          <w:rFonts w:hint="eastAsia" w:ascii="仿宋" w:hAnsi="仿宋" w:eastAsia="仿宋" w:cs="仿宋"/>
          <w:sz w:val="32"/>
          <w:szCs w:val="32"/>
        </w:rPr>
        <w:t>3.投标报价包括采购、运输、人工、安装、售后、验收、税费等所有费用。</w:t>
      </w:r>
    </w:p>
    <w:p>
      <w:pPr>
        <w:pStyle w:val="39"/>
        <w:ind w:firstLine="627" w:firstLineChars="196"/>
        <w:rPr>
          <w:rFonts w:ascii="仿宋" w:hAnsi="仿宋" w:eastAsia="仿宋" w:cs="仿宋"/>
          <w:sz w:val="32"/>
          <w:szCs w:val="32"/>
        </w:rPr>
      </w:pPr>
      <w:r>
        <w:rPr>
          <w:rFonts w:hint="eastAsia" w:ascii="仿宋" w:hAnsi="仿宋" w:eastAsia="仿宋" w:cs="仿宋"/>
          <w:sz w:val="32"/>
          <w:szCs w:val="32"/>
        </w:rPr>
        <w:t>4.本项目招标文件通用部分第三章 “投标文件格式”中内容应根据项目需要和评标办法规定填写；如不需要，则填写无。</w:t>
      </w:r>
    </w:p>
    <w:p>
      <w:pPr>
        <w:pStyle w:val="39"/>
        <w:ind w:firstLine="627" w:firstLineChars="196"/>
        <w:rPr>
          <w:rFonts w:ascii="仿宋" w:hAnsi="仿宋" w:eastAsia="仿宋" w:cs="仿宋"/>
          <w:sz w:val="32"/>
          <w:szCs w:val="32"/>
        </w:rPr>
      </w:pPr>
      <w:r>
        <w:rPr>
          <w:rFonts w:hint="eastAsia" w:ascii="仿宋" w:hAnsi="仿宋" w:eastAsia="仿宋" w:cs="仿宋"/>
          <w:sz w:val="32"/>
          <w:szCs w:val="32"/>
        </w:rPr>
        <w:t>5.中标供应商和采购人签订的合同应与招标文件中的采购合同一致，不得另行签订与采购合同相背离的其他合同。</w:t>
      </w:r>
    </w:p>
    <w:p>
      <w:pPr>
        <w:pStyle w:val="39"/>
        <w:ind w:firstLine="627" w:firstLineChars="196"/>
        <w:rPr>
          <w:rFonts w:ascii="仿宋" w:hAnsi="仿宋" w:eastAsia="仿宋" w:cs="仿宋"/>
          <w:sz w:val="32"/>
          <w:szCs w:val="32"/>
        </w:rPr>
      </w:pPr>
      <w:r>
        <w:rPr>
          <w:rFonts w:hint="eastAsia" w:ascii="仿宋" w:hAnsi="仿宋" w:eastAsia="仿宋" w:cs="仿宋"/>
          <w:sz w:val="32"/>
          <w:szCs w:val="32"/>
        </w:rPr>
        <w:t>6.下列《采购需求一览表》中标注“▲”的产品，投标供应商在投标文件《主要中标标的承诺函》中填写名称、品牌（如有）、规格型号、数量、单价等信息该承诺函经评标委员会评审认可后随评审结果一并公示，如投标文件中未提供、提供不全将可能导致投标无效。</w:t>
      </w:r>
      <w:bookmarkStart w:id="0" w:name="_Hlk33586079"/>
      <w:r>
        <w:rPr>
          <w:rFonts w:hint="eastAsia" w:ascii="仿宋" w:hAnsi="仿宋" w:eastAsia="仿宋" w:cs="仿宋"/>
          <w:sz w:val="32"/>
          <w:szCs w:val="32"/>
        </w:rPr>
        <w:t>采购人（代理机构）在编制招标文件时必须将采购的主要产品(包括核心产品)标注“▲”。</w:t>
      </w:r>
      <w:bookmarkEnd w:id="0"/>
    </w:p>
    <w:p>
      <w:pPr>
        <w:pStyle w:val="39"/>
        <w:ind w:firstLine="627" w:firstLineChars="196"/>
        <w:rPr>
          <w:rFonts w:ascii="仿宋" w:hAnsi="仿宋" w:eastAsia="仿宋" w:cs="仿宋"/>
          <w:sz w:val="32"/>
          <w:szCs w:val="32"/>
        </w:rPr>
      </w:pPr>
      <w:r>
        <w:rPr>
          <w:rFonts w:hint="eastAsia" w:ascii="仿宋" w:hAnsi="仿宋" w:eastAsia="仿宋" w:cs="仿宋"/>
          <w:sz w:val="32"/>
          <w:szCs w:val="32"/>
        </w:rPr>
        <w:t>7. 下列《采购需求一览表》中标注“◆”的技术参数，为采购产品的重要技术参数，由采购人根据项目实际需求酌情添加。重要技术参数的比重，不宜超过总数的5%。（不适用于B3类评标办法）</w:t>
      </w:r>
    </w:p>
    <w:p>
      <w:pPr>
        <w:pStyle w:val="39"/>
        <w:ind w:firstLine="627" w:firstLineChars="196"/>
        <w:rPr>
          <w:rFonts w:ascii="仿宋" w:hAnsi="仿宋" w:eastAsia="仿宋" w:cs="仿宋"/>
          <w:sz w:val="32"/>
          <w:szCs w:val="32"/>
        </w:rPr>
      </w:pPr>
      <w:r>
        <w:rPr>
          <w:rFonts w:hint="eastAsia" w:ascii="仿宋" w:hAnsi="仿宋" w:eastAsia="仿宋" w:cs="仿宋"/>
          <w:sz w:val="32"/>
          <w:szCs w:val="32"/>
        </w:rPr>
        <w:t>8.采购人或代理机构查询中国政府采购网相关链接，并根据查询结果，在采购需求一览表填写列入品目清单情况。</w:t>
      </w:r>
    </w:p>
    <w:p>
      <w:pPr>
        <w:pStyle w:val="39"/>
        <w:ind w:firstLine="627" w:firstLineChars="196"/>
        <w:rPr>
          <w:rFonts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采购产品如有列入品目清单内强制采购类节能产品，必须按品目清单要求采购。提供国家确定的认证机构证明网页截图，及认证机构出具的、处于有效期之内的节能产品认证证书，否则按无效投标处理。</w:t>
      </w:r>
    </w:p>
    <w:p>
      <w:pPr>
        <w:pStyle w:val="39"/>
        <w:ind w:firstLine="627" w:firstLineChars="196"/>
        <w:rPr>
          <w:rFonts w:ascii="仿宋" w:hAnsi="仿宋" w:eastAsia="仿宋" w:cs="仿宋"/>
          <w:sz w:val="32"/>
          <w:szCs w:val="32"/>
        </w:rPr>
      </w:pPr>
      <w:r>
        <w:rPr>
          <w:rFonts w:hint="eastAsia" w:ascii="仿宋" w:hAnsi="仿宋" w:eastAsia="仿宋" w:cs="仿宋"/>
          <w:sz w:val="32"/>
          <w:szCs w:val="32"/>
        </w:rPr>
        <w:t>采购产品如有列入品目清单内优先采购节能或环境标志产品，根据评标办法要求提供相关证明材料，否则在评标时相关评审项不得分。</w:t>
      </w:r>
    </w:p>
    <w:p>
      <w:pPr>
        <w:pStyle w:val="39"/>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采购人、采购代理机构应当依据国务院批准的中小企业划分标准，根据采购项目具体情况，在采购文件中明确采购标的对应的中小企业划分标准所属行业。如果一个采购项目涉及多个采购标的的，应当在采购文件中逐一明确所有采购标的对应的中小企业划分标准所属行业。供应商根据采购文件中明确的行业所对应的划分标准，判断是否属于中小企业。现行中小企业划分标准行业包括农、林、牧、渔业，工业，建筑业，批发业，零售业，交通运输业，仓储业，邮政业，住宿业，餐饮业，信息传输业，软件和信息技术服务业，房地产开发经营，物业管理，租赁和商业服务业和其他未列明行业等十六类。（如下图所示）</w:t>
      </w:r>
    </w:p>
    <w:p>
      <w:pPr>
        <w:pStyle w:val="39"/>
        <w:ind w:firstLine="640" w:firstLineChars="200"/>
        <w:rPr>
          <w:rFonts w:hint="eastAsia" w:ascii="仿宋" w:hAnsi="仿宋" w:eastAsia="仿宋" w:cs="仿宋"/>
          <w:sz w:val="32"/>
          <w:szCs w:val="32"/>
        </w:rPr>
      </w:pPr>
      <w:r>
        <w:rPr>
          <w:rFonts w:hint="eastAsia" w:ascii="仿宋" w:hAnsi="仿宋" w:eastAsia="仿宋" w:cs="仿宋"/>
          <w:sz w:val="32"/>
          <w:szCs w:val="32"/>
        </w:rPr>
        <w:t>11</w:t>
      </w:r>
      <w:r>
        <w:rPr>
          <w:rFonts w:hint="eastAsia" w:ascii="仿宋" w:hAnsi="仿宋" w:eastAsia="仿宋" w:cs="仿宋"/>
          <w:sz w:val="32"/>
          <w:szCs w:val="32"/>
          <w:lang w:val="en-US" w:eastAsia="zh-CN"/>
        </w:rPr>
        <w:t>.</w:t>
      </w:r>
      <w:r>
        <w:rPr>
          <w:rFonts w:hint="eastAsia" w:ascii="仿宋" w:hAnsi="仿宋" w:eastAsia="仿宋" w:cs="仿宋"/>
          <w:sz w:val="32"/>
          <w:szCs w:val="32"/>
        </w:rPr>
        <w:t>采购人（代理机构）在编制招标文件时必须将采购标的性质（采购货物或采购服务）予以明确。</w:t>
      </w:r>
    </w:p>
    <w:p>
      <w:pPr>
        <w:pStyle w:val="39"/>
        <w:ind w:firstLine="640" w:firstLineChars="200"/>
        <w:rPr>
          <w:rFonts w:ascii="仿宋" w:hAnsi="仿宋" w:eastAsia="仿宋" w:cs="仿宋"/>
          <w:sz w:val="32"/>
          <w:szCs w:val="32"/>
        </w:rPr>
      </w:pPr>
      <w:r>
        <w:rPr>
          <w:rFonts w:hint="eastAsia" w:ascii="仿宋" w:hAnsi="仿宋" w:eastAsia="仿宋" w:cs="仿宋"/>
          <w:sz w:val="32"/>
          <w:szCs w:val="32"/>
        </w:rPr>
        <w:t>12</w:t>
      </w:r>
      <w:r>
        <w:rPr>
          <w:rFonts w:hint="eastAsia" w:ascii="仿宋" w:hAnsi="仿宋" w:eastAsia="仿宋" w:cs="仿宋"/>
          <w:sz w:val="32"/>
          <w:szCs w:val="32"/>
          <w:lang w:val="en-US" w:eastAsia="zh-CN"/>
        </w:rPr>
        <w:t>.</w:t>
      </w:r>
      <w:r>
        <w:rPr>
          <w:rFonts w:hint="eastAsia" w:ascii="仿宋" w:hAnsi="仿宋" w:eastAsia="仿宋" w:cs="仿宋"/>
          <w:sz w:val="32"/>
          <w:szCs w:val="32"/>
        </w:rPr>
        <w:t>预留部分预算金额专门面向中小企业采购时，采购人（代理机构）在编制招标文件时“采购需求一览表”每个标的的备注中填写“专门面向中小企业”或“不专门面向中小企业”。“专门面向中小企业、不专门面向中小企业、”二选一，专门面向中小企业的标的比例合计不得低于招标公告中的规定。</w:t>
      </w:r>
    </w:p>
    <w:p>
      <w:pPr>
        <w:pStyle w:val="39"/>
        <w:rPr>
          <w:rFonts w:hint="eastAsia" w:ascii="黑体" w:hAnsi="黑体" w:eastAsia="黑体" w:cs="黑体"/>
          <w:sz w:val="32"/>
          <w:szCs w:val="32"/>
        </w:rPr>
      </w:pPr>
      <w:r>
        <w:rPr>
          <w:rFonts w:hint="eastAsia" w:ascii="黑体" w:hAnsi="黑体" w:eastAsia="黑体" w:cs="黑体"/>
          <w:sz w:val="32"/>
          <w:szCs w:val="32"/>
        </w:rPr>
        <w:t>中小企业划分标准：</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2"/>
        <w:gridCol w:w="1104"/>
        <w:gridCol w:w="1097"/>
        <w:gridCol w:w="1295"/>
        <w:gridCol w:w="1561"/>
        <w:gridCol w:w="1389"/>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Align w:val="center"/>
          </w:tcPr>
          <w:p>
            <w:pPr>
              <w:widowControl/>
              <w:spacing w:after="113" w:line="180" w:lineRule="atLeast"/>
              <w:rPr>
                <w:rFonts w:ascii="仿宋" w:hAnsi="仿宋" w:eastAsia="仿宋" w:cs="仿宋"/>
                <w:b/>
                <w:bCs/>
                <w:sz w:val="18"/>
                <w:szCs w:val="18"/>
              </w:rPr>
            </w:pPr>
            <w:r>
              <w:rPr>
                <w:rFonts w:hint="eastAsia" w:ascii="仿宋" w:hAnsi="仿宋" w:eastAsia="仿宋" w:cs="仿宋"/>
                <w:b/>
                <w:bCs/>
                <w:sz w:val="18"/>
                <w:szCs w:val="18"/>
              </w:rPr>
              <w:t>行业名称</w:t>
            </w:r>
          </w:p>
        </w:tc>
        <w:tc>
          <w:tcPr>
            <w:tcW w:w="1104" w:type="dxa"/>
            <w:vAlign w:val="center"/>
          </w:tcPr>
          <w:p>
            <w:pPr>
              <w:widowControl/>
              <w:spacing w:after="113" w:line="180" w:lineRule="atLeast"/>
              <w:rPr>
                <w:rFonts w:ascii="仿宋" w:hAnsi="仿宋" w:eastAsia="仿宋" w:cs="仿宋"/>
                <w:b/>
                <w:bCs/>
                <w:sz w:val="18"/>
                <w:szCs w:val="18"/>
              </w:rPr>
            </w:pPr>
            <w:r>
              <w:rPr>
                <w:rFonts w:hint="eastAsia" w:ascii="仿宋" w:hAnsi="仿宋" w:eastAsia="仿宋" w:cs="仿宋"/>
                <w:b/>
                <w:bCs/>
                <w:sz w:val="18"/>
                <w:szCs w:val="18"/>
              </w:rPr>
              <w:t>指标名称</w:t>
            </w:r>
          </w:p>
        </w:tc>
        <w:tc>
          <w:tcPr>
            <w:tcW w:w="1097" w:type="dxa"/>
            <w:vAlign w:val="center"/>
          </w:tcPr>
          <w:p>
            <w:pPr>
              <w:widowControl/>
              <w:spacing w:after="113" w:line="180" w:lineRule="atLeast"/>
              <w:rPr>
                <w:rFonts w:ascii="仿宋" w:hAnsi="仿宋" w:eastAsia="仿宋" w:cs="仿宋"/>
                <w:b/>
                <w:bCs/>
                <w:sz w:val="18"/>
                <w:szCs w:val="18"/>
              </w:rPr>
            </w:pPr>
            <w:r>
              <w:rPr>
                <w:rFonts w:hint="eastAsia" w:ascii="仿宋" w:hAnsi="仿宋" w:eastAsia="仿宋" w:cs="仿宋"/>
                <w:b/>
                <w:bCs/>
                <w:sz w:val="18"/>
                <w:szCs w:val="18"/>
              </w:rPr>
              <w:t>计量单位</w:t>
            </w:r>
          </w:p>
        </w:tc>
        <w:tc>
          <w:tcPr>
            <w:tcW w:w="1295" w:type="dxa"/>
            <w:vAlign w:val="center"/>
          </w:tcPr>
          <w:p>
            <w:pPr>
              <w:widowControl/>
              <w:spacing w:after="113" w:line="180" w:lineRule="atLeast"/>
              <w:ind w:firstLine="420"/>
              <w:rPr>
                <w:rFonts w:ascii="仿宋" w:hAnsi="仿宋" w:eastAsia="仿宋" w:cs="仿宋"/>
                <w:b/>
                <w:bCs/>
                <w:sz w:val="18"/>
                <w:szCs w:val="18"/>
              </w:rPr>
            </w:pPr>
            <w:r>
              <w:rPr>
                <w:rFonts w:hint="eastAsia" w:ascii="仿宋" w:hAnsi="仿宋" w:eastAsia="仿宋" w:cs="仿宋"/>
                <w:b/>
                <w:bCs/>
                <w:sz w:val="18"/>
                <w:szCs w:val="18"/>
              </w:rPr>
              <w:t>大型</w:t>
            </w:r>
          </w:p>
        </w:tc>
        <w:tc>
          <w:tcPr>
            <w:tcW w:w="1561" w:type="dxa"/>
            <w:vAlign w:val="center"/>
          </w:tcPr>
          <w:p>
            <w:pPr>
              <w:widowControl/>
              <w:spacing w:after="113" w:line="180" w:lineRule="atLeast"/>
              <w:ind w:firstLine="420"/>
              <w:rPr>
                <w:rFonts w:ascii="仿宋" w:hAnsi="仿宋" w:eastAsia="仿宋" w:cs="仿宋"/>
                <w:b/>
                <w:bCs/>
                <w:sz w:val="18"/>
                <w:szCs w:val="18"/>
              </w:rPr>
            </w:pPr>
            <w:r>
              <w:rPr>
                <w:rFonts w:hint="eastAsia" w:ascii="仿宋" w:hAnsi="仿宋" w:eastAsia="仿宋" w:cs="仿宋"/>
                <w:b/>
                <w:bCs/>
                <w:sz w:val="18"/>
                <w:szCs w:val="18"/>
              </w:rPr>
              <w:t>中型</w:t>
            </w:r>
          </w:p>
        </w:tc>
        <w:tc>
          <w:tcPr>
            <w:tcW w:w="1389" w:type="dxa"/>
            <w:vAlign w:val="center"/>
          </w:tcPr>
          <w:p>
            <w:pPr>
              <w:widowControl/>
              <w:spacing w:after="113" w:line="180" w:lineRule="atLeast"/>
              <w:ind w:firstLine="420"/>
              <w:rPr>
                <w:rFonts w:ascii="仿宋" w:hAnsi="仿宋" w:eastAsia="仿宋" w:cs="仿宋"/>
                <w:b/>
                <w:bCs/>
                <w:sz w:val="18"/>
                <w:szCs w:val="18"/>
              </w:rPr>
            </w:pPr>
            <w:r>
              <w:rPr>
                <w:rFonts w:hint="eastAsia" w:ascii="仿宋" w:hAnsi="仿宋" w:eastAsia="仿宋" w:cs="仿宋"/>
                <w:b/>
                <w:bCs/>
                <w:sz w:val="18"/>
                <w:szCs w:val="18"/>
              </w:rPr>
              <w:t>小型</w:t>
            </w:r>
          </w:p>
        </w:tc>
        <w:tc>
          <w:tcPr>
            <w:tcW w:w="965" w:type="dxa"/>
            <w:vAlign w:val="center"/>
          </w:tcPr>
          <w:p>
            <w:pPr>
              <w:widowControl/>
              <w:spacing w:after="113" w:line="180" w:lineRule="atLeast"/>
              <w:rPr>
                <w:rFonts w:ascii="仿宋" w:hAnsi="仿宋" w:eastAsia="仿宋" w:cs="仿宋"/>
                <w:b/>
                <w:bCs/>
                <w:sz w:val="18"/>
                <w:szCs w:val="18"/>
              </w:rPr>
            </w:pPr>
            <w:r>
              <w:rPr>
                <w:rFonts w:hint="eastAsia" w:ascii="仿宋" w:hAnsi="仿宋" w:eastAsia="仿宋" w:cs="仿宋"/>
                <w:b/>
                <w:bCs/>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2"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农、林、牧、渔业</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Y≥20000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500≤Y&lt;20000</w:t>
            </w:r>
          </w:p>
        </w:tc>
        <w:tc>
          <w:tcPr>
            <w:tcW w:w="1389" w:type="dxa"/>
            <w:vAlign w:val="center"/>
          </w:tcPr>
          <w:p>
            <w:pPr>
              <w:widowControl/>
              <w:spacing w:after="113" w:line="180" w:lineRule="atLeast"/>
              <w:rPr>
                <w:rFonts w:ascii="仿宋" w:hAnsi="仿宋" w:eastAsia="仿宋" w:cs="仿宋"/>
                <w:sz w:val="18"/>
                <w:szCs w:val="18"/>
              </w:rPr>
            </w:pPr>
            <w:r>
              <w:rPr>
                <w:rFonts w:hint="eastAsia" w:ascii="仿宋" w:hAnsi="仿宋" w:eastAsia="仿宋" w:cs="仿宋"/>
                <w:sz w:val="18"/>
                <w:szCs w:val="18"/>
              </w:rPr>
              <w:t>50≤Y&lt;500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pStyle w:val="39"/>
              <w:jc w:val="center"/>
              <w:rPr>
                <w:rFonts w:ascii="仿宋" w:hAnsi="仿宋" w:eastAsia="仿宋" w:cs="仿宋"/>
                <w:sz w:val="18"/>
                <w:szCs w:val="18"/>
              </w:rPr>
            </w:pPr>
            <w:r>
              <w:rPr>
                <w:rFonts w:hint="eastAsia" w:ascii="仿宋" w:hAnsi="仿宋" w:eastAsia="仿宋" w:cs="仿宋"/>
                <w:sz w:val="18"/>
                <w:szCs w:val="18"/>
              </w:rPr>
              <w:t>工业</w:t>
            </w:r>
            <w:r>
              <w:rPr>
                <w:rFonts w:hint="eastAsia" w:ascii="宋体" w:hAnsi="宋体" w:cs="宋体"/>
                <w:sz w:val="18"/>
                <w:szCs w:val="18"/>
              </w:rPr>
              <w:t>★</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X≥1000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300≤X&lt;1000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20≤X&lt;300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pStyle w:val="39"/>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Y≥40000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2000≤Y&lt;40000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300≤Y&lt;2000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pStyle w:val="39"/>
              <w:jc w:val="center"/>
              <w:rPr>
                <w:rFonts w:ascii="仿宋" w:hAnsi="仿宋" w:eastAsia="仿宋" w:cs="仿宋"/>
                <w:sz w:val="18"/>
                <w:szCs w:val="18"/>
              </w:rPr>
            </w:pPr>
            <w:r>
              <w:rPr>
                <w:rFonts w:hint="eastAsia" w:ascii="仿宋" w:hAnsi="仿宋" w:eastAsia="仿宋" w:cs="仿宋"/>
                <w:sz w:val="18"/>
                <w:szCs w:val="18"/>
              </w:rPr>
              <w:t>建筑业</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Y≥80000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6000≤Y&lt;80000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300≤Y&lt;6000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pStyle w:val="39"/>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资产总额(Z)</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Z≥80000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5000≤Z&lt;80000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300≤Z&lt;5000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Z&lt;300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pStyle w:val="39"/>
              <w:jc w:val="center"/>
              <w:rPr>
                <w:rFonts w:ascii="仿宋" w:hAnsi="仿宋" w:eastAsia="仿宋" w:cs="仿宋"/>
                <w:sz w:val="18"/>
                <w:szCs w:val="18"/>
              </w:rPr>
            </w:pPr>
            <w:r>
              <w:rPr>
                <w:rFonts w:hint="eastAsia" w:ascii="仿宋" w:hAnsi="仿宋" w:eastAsia="仿宋" w:cs="仿宋"/>
                <w:sz w:val="18"/>
                <w:szCs w:val="18"/>
              </w:rPr>
              <w:t>批发业</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X≥200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20≤X&lt;200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5≤X&lt;20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pStyle w:val="39"/>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Y≥40000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5000≤Y&lt;40000</w:t>
            </w:r>
          </w:p>
        </w:tc>
        <w:tc>
          <w:tcPr>
            <w:tcW w:w="1389" w:type="dxa"/>
            <w:vAlign w:val="center"/>
          </w:tcPr>
          <w:p>
            <w:pPr>
              <w:widowControl/>
              <w:spacing w:after="113" w:line="180" w:lineRule="atLeast"/>
              <w:rPr>
                <w:rFonts w:ascii="仿宋" w:hAnsi="仿宋" w:eastAsia="仿宋" w:cs="仿宋"/>
                <w:sz w:val="18"/>
                <w:szCs w:val="18"/>
              </w:rPr>
            </w:pPr>
            <w:r>
              <w:rPr>
                <w:rFonts w:hint="eastAsia" w:ascii="仿宋" w:hAnsi="仿宋" w:eastAsia="仿宋" w:cs="仿宋"/>
                <w:sz w:val="18"/>
                <w:szCs w:val="18"/>
              </w:rPr>
              <w:t>1000≤Y&lt;5000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pStyle w:val="39"/>
              <w:jc w:val="center"/>
              <w:rPr>
                <w:rFonts w:ascii="仿宋" w:hAnsi="仿宋" w:eastAsia="仿宋" w:cs="仿宋"/>
                <w:sz w:val="18"/>
                <w:szCs w:val="18"/>
              </w:rPr>
            </w:pPr>
            <w:r>
              <w:rPr>
                <w:rFonts w:hint="eastAsia" w:ascii="仿宋" w:hAnsi="仿宋" w:eastAsia="仿宋" w:cs="仿宋"/>
                <w:sz w:val="18"/>
                <w:szCs w:val="18"/>
              </w:rPr>
              <w:t>零售业</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X≥300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50≤X&lt;300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10≤X&lt;50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pStyle w:val="39"/>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Y≥20000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500≤Y&lt;20000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100≤Y&lt;500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112" w:type="dxa"/>
            <w:vMerge w:val="restart"/>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交通运输业</w:t>
            </w:r>
            <w:r>
              <w:rPr>
                <w:rFonts w:hint="eastAsia" w:ascii="宋体" w:hAnsi="宋体" w:cs="宋体"/>
                <w:sz w:val="18"/>
                <w:szCs w:val="18"/>
              </w:rPr>
              <w:t>★</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X≥1000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300≤X&lt;1000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20≤X&lt;300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Y≥30000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3000≤Y&lt;30000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200≤Y&lt;3000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仓储业</w:t>
            </w:r>
            <w:r>
              <w:rPr>
                <w:rFonts w:hint="eastAsia" w:ascii="宋体" w:hAnsi="宋体" w:cs="宋体"/>
                <w:sz w:val="18"/>
                <w:szCs w:val="18"/>
              </w:rPr>
              <w:t>★</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X≥200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100≤X&lt;200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20≤X&lt;100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Y≥30000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1000≤Y&lt;30000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100≤Y&lt;1000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邮政业</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X≥1000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300≤X&lt;1000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20≤X&lt;300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Y≥30000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2000≤Y&lt;30000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100≤Y&lt;2000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112" w:type="dxa"/>
            <w:vMerge w:val="restart"/>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住宿业</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X≥300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100≤X&lt;300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10≤X&lt;100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Y≥10000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2000≤Y&lt;10000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100≤Y&lt;2000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餐饮业</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X≥300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100≤X&lt;300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10≤X&lt;100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Y≥10000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2000≤Y&lt;10000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100≤Y&lt;2000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信息传输业</w:t>
            </w:r>
            <w:r>
              <w:rPr>
                <w:rFonts w:hint="eastAsia" w:ascii="宋体" w:hAnsi="宋体" w:cs="宋体"/>
                <w:sz w:val="18"/>
                <w:szCs w:val="18"/>
              </w:rPr>
              <w:t>★</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X≥2000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100≤X&lt;2000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10≤X&lt;100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Y≥100000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1000≤Y&lt;100000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100≤Y&lt;1000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软件和信息技术服务业</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X≥300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100≤X&lt;300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10≤X&lt;100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Y≥10000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1000≤Y&lt;10000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50≤Y&lt;1000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房地产开发经营</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Y≥200000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1000≤Y&lt;200000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100≤Y&lt;1000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资产总额(Z)</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Z≥10000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5000≤Z&lt;10000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2000≤Z&lt;5000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Z&lt;2000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物业管理</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X≥1000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300≤X&lt;1000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100≤X&lt;300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Y≥5000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1000≤Y&lt;5000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500≤Y&lt;1000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租赁和商务服务业</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X≥300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100≤X&lt;300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10≤X&lt;100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资产总额(Z)</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Z≥120000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8000≤Z&lt;120000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100≤Z&lt;8000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Z&lt;100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其他未列明行业</w:t>
            </w:r>
            <w:r>
              <w:rPr>
                <w:rFonts w:hint="eastAsia" w:ascii="宋体" w:hAnsi="宋体" w:cs="宋体"/>
                <w:sz w:val="18"/>
                <w:szCs w:val="18"/>
              </w:rPr>
              <w:t>★</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X≥300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100≤X&lt;300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10≤X&lt;100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X&lt;10</w:t>
            </w:r>
          </w:p>
        </w:tc>
      </w:tr>
    </w:tbl>
    <w:p>
      <w:pPr>
        <w:pStyle w:val="39"/>
        <w:rPr>
          <w:rFonts w:hint="eastAsia" w:ascii="黑体" w:hAnsi="黑体" w:eastAsia="黑体" w:cs="黑体"/>
          <w:sz w:val="32"/>
          <w:szCs w:val="32"/>
        </w:rPr>
      </w:pPr>
      <w:r>
        <w:rPr>
          <w:rFonts w:hint="eastAsia" w:ascii="黑体" w:hAnsi="黑体" w:eastAsia="黑体" w:cs="黑体"/>
          <w:sz w:val="32"/>
          <w:szCs w:val="32"/>
        </w:rPr>
        <w:t>中小企业划分标准的说明：</w:t>
      </w:r>
    </w:p>
    <w:p>
      <w:pPr>
        <w:pStyle w:val="39"/>
        <w:ind w:left="0" w:leftChars="0"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大型、中型和小型企业须同时满足所列指标的下限，否则下划一档；微型企业只须满足所列指标中的一项即可。</w:t>
      </w:r>
    </w:p>
    <w:p>
      <w:pPr>
        <w:pStyle w:val="39"/>
        <w:ind w:left="0" w:leftChars="0"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附表中各行业的范围以《国民经济行业分类》（GB/T4754-2017）为准。带</w:t>
      </w:r>
      <w:r>
        <w:rPr>
          <w:rFonts w:hint="eastAsia" w:ascii="宋体" w:hAnsi="宋体" w:cs="宋体"/>
          <w:sz w:val="32"/>
          <w:szCs w:val="32"/>
        </w:rPr>
        <w:t>★</w:t>
      </w:r>
      <w:r>
        <w:rPr>
          <w:rFonts w:hint="eastAsia" w:ascii="仿宋" w:hAnsi="仿宋" w:eastAsia="仿宋" w:cs="仿宋"/>
          <w:sz w:val="32"/>
          <w:szCs w:val="32"/>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39"/>
        <w:ind w:left="0" w:leftChars="0"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rPr>
          <w:rFonts w:ascii="仿宋" w:hAnsi="仿宋" w:eastAsia="仿宋" w:cs="仿宋"/>
          <w:b/>
          <w:sz w:val="32"/>
          <w:szCs w:val="32"/>
        </w:rPr>
      </w:pPr>
    </w:p>
    <w:p>
      <w:pPr>
        <w:pStyle w:val="6"/>
        <w:rPr>
          <w:sz w:val="32"/>
          <w:szCs w:val="32"/>
        </w:rPr>
      </w:pPr>
      <w:r>
        <w:rPr>
          <w:rFonts w:hint="eastAsia"/>
          <w:sz w:val="32"/>
          <w:szCs w:val="32"/>
        </w:rPr>
        <w:t>采购需求说明</w:t>
      </w:r>
    </w:p>
    <w:p>
      <w:pPr>
        <w:pStyle w:val="39"/>
        <w:ind w:left="0" w:leftChars="0"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签订合同时，中标单位需提供“采购需求一览表”中涉及的产品说明书、检测报告原件等材料作签订合同时的参考。</w:t>
      </w:r>
    </w:p>
    <w:p>
      <w:pPr>
        <w:pStyle w:val="39"/>
        <w:rPr>
          <w:rFonts w:ascii="仿宋" w:hAnsi="仿宋" w:eastAsia="仿宋" w:cs="仿宋"/>
          <w:sz w:val="24"/>
          <w:szCs w:val="24"/>
        </w:rPr>
      </w:pPr>
    </w:p>
    <w:p>
      <w:pPr>
        <w:pStyle w:val="39"/>
        <w:rPr>
          <w:rFonts w:hint="eastAsia" w:ascii="仿宋" w:hAnsi="仿宋" w:eastAsia="仿宋" w:cs="仿宋"/>
          <w:sz w:val="24"/>
          <w:szCs w:val="24"/>
        </w:rPr>
      </w:pPr>
      <w:r>
        <w:rPr>
          <w:rFonts w:ascii="仿宋" w:hAnsi="仿宋" w:eastAsia="仿宋" w:cs="仿宋"/>
          <w:sz w:val="24"/>
          <w:szCs w:val="24"/>
        </w:rPr>
        <w:br w:type="page"/>
      </w:r>
    </w:p>
    <w:p>
      <w:pPr>
        <w:pStyle w:val="6"/>
        <w:rPr>
          <w:rFonts w:hint="eastAsia"/>
        </w:rPr>
      </w:pPr>
      <w:r>
        <w:rPr>
          <w:rFonts w:hint="eastAsia"/>
        </w:rPr>
        <w:t>采购需求一览表</w:t>
      </w:r>
    </w:p>
    <w:tbl>
      <w:tblPr>
        <w:tblStyle w:val="18"/>
        <w:tblpPr w:leftFromText="180" w:rightFromText="180" w:vertAnchor="text" w:horzAnchor="page" w:tblpX="742" w:tblpY="291"/>
        <w:tblOverlap w:val="never"/>
        <w:tblW w:w="10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3402"/>
        <w:gridCol w:w="709"/>
        <w:gridCol w:w="708"/>
        <w:gridCol w:w="567"/>
        <w:gridCol w:w="567"/>
        <w:gridCol w:w="993"/>
        <w:gridCol w:w="850"/>
        <w:gridCol w:w="825"/>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 w:val="28"/>
                <w:szCs w:val="28"/>
              </w:rPr>
            </w:pPr>
            <w:r>
              <w:rPr>
                <w:rFonts w:hint="eastAsia" w:ascii="仿宋" w:hAnsi="仿宋" w:eastAsia="仿宋" w:cs="仿宋"/>
              </w:rPr>
              <w:t>序号</w:t>
            </w:r>
          </w:p>
        </w:tc>
        <w:tc>
          <w:tcPr>
            <w:tcW w:w="851" w:type="dxa"/>
            <w:vAlign w:val="center"/>
          </w:tcPr>
          <w:p>
            <w:pPr>
              <w:spacing w:line="360" w:lineRule="auto"/>
              <w:jc w:val="center"/>
              <w:rPr>
                <w:rFonts w:ascii="仿宋" w:hAnsi="仿宋" w:eastAsia="仿宋" w:cs="仿宋"/>
                <w:b/>
                <w:sz w:val="28"/>
                <w:szCs w:val="28"/>
              </w:rPr>
            </w:pPr>
            <w:r>
              <w:rPr>
                <w:rFonts w:hint="eastAsia" w:ascii="仿宋" w:hAnsi="仿宋" w:eastAsia="仿宋" w:cs="仿宋"/>
              </w:rPr>
              <w:t>名称</w:t>
            </w:r>
          </w:p>
        </w:tc>
        <w:tc>
          <w:tcPr>
            <w:tcW w:w="3402" w:type="dxa"/>
            <w:vAlign w:val="center"/>
          </w:tcPr>
          <w:p>
            <w:pPr>
              <w:spacing w:line="360" w:lineRule="auto"/>
              <w:jc w:val="center"/>
              <w:rPr>
                <w:rFonts w:ascii="仿宋" w:hAnsi="仿宋" w:eastAsia="仿宋" w:cs="仿宋"/>
                <w:b/>
                <w:sz w:val="28"/>
                <w:szCs w:val="28"/>
              </w:rPr>
            </w:pPr>
            <w:r>
              <w:rPr>
                <w:rFonts w:hint="eastAsia" w:ascii="仿宋" w:hAnsi="仿宋" w:eastAsia="仿宋" w:cs="仿宋"/>
              </w:rPr>
              <w:t>技术参数和规格型号</w:t>
            </w:r>
          </w:p>
        </w:tc>
        <w:tc>
          <w:tcPr>
            <w:tcW w:w="709" w:type="dxa"/>
            <w:vAlign w:val="center"/>
          </w:tcPr>
          <w:p>
            <w:pPr>
              <w:jc w:val="center"/>
              <w:rPr>
                <w:rFonts w:ascii="仿宋" w:hAnsi="仿宋" w:eastAsia="仿宋" w:cs="仿宋"/>
                <w:b/>
                <w:sz w:val="28"/>
                <w:szCs w:val="28"/>
              </w:rPr>
            </w:pPr>
            <w:r>
              <w:rPr>
                <w:rFonts w:hint="eastAsia" w:ascii="仿宋" w:hAnsi="仿宋" w:eastAsia="仿宋" w:cs="仿宋"/>
              </w:rPr>
              <w:t>数量</w:t>
            </w:r>
          </w:p>
        </w:tc>
        <w:tc>
          <w:tcPr>
            <w:tcW w:w="708" w:type="dxa"/>
            <w:vAlign w:val="center"/>
          </w:tcPr>
          <w:p>
            <w:pPr>
              <w:jc w:val="center"/>
              <w:rPr>
                <w:rFonts w:ascii="仿宋" w:hAnsi="仿宋" w:eastAsia="仿宋" w:cs="仿宋"/>
                <w:b/>
                <w:sz w:val="28"/>
                <w:szCs w:val="28"/>
              </w:rPr>
            </w:pPr>
            <w:r>
              <w:rPr>
                <w:rFonts w:hint="eastAsia" w:ascii="仿宋" w:hAnsi="仿宋" w:eastAsia="仿宋" w:cs="仿宋"/>
              </w:rPr>
              <w:t>单位</w:t>
            </w:r>
          </w:p>
        </w:tc>
        <w:tc>
          <w:tcPr>
            <w:tcW w:w="567" w:type="dxa"/>
            <w:vAlign w:val="center"/>
          </w:tcPr>
          <w:p>
            <w:pPr>
              <w:jc w:val="center"/>
              <w:rPr>
                <w:rFonts w:ascii="仿宋" w:hAnsi="仿宋" w:eastAsia="仿宋" w:cs="仿宋"/>
                <w:b/>
                <w:sz w:val="28"/>
                <w:szCs w:val="28"/>
              </w:rPr>
            </w:pPr>
            <w:r>
              <w:rPr>
                <w:rFonts w:hint="eastAsia" w:ascii="仿宋" w:hAnsi="仿宋" w:eastAsia="仿宋" w:cs="仿宋"/>
              </w:rPr>
              <w:t>单价</w:t>
            </w:r>
          </w:p>
        </w:tc>
        <w:tc>
          <w:tcPr>
            <w:tcW w:w="567" w:type="dxa"/>
            <w:vAlign w:val="center"/>
          </w:tcPr>
          <w:p>
            <w:pPr>
              <w:jc w:val="center"/>
              <w:rPr>
                <w:rFonts w:ascii="仿宋" w:hAnsi="仿宋" w:eastAsia="仿宋" w:cs="仿宋"/>
                <w:b/>
                <w:sz w:val="28"/>
                <w:szCs w:val="28"/>
              </w:rPr>
            </w:pPr>
            <w:r>
              <w:rPr>
                <w:rFonts w:hint="eastAsia" w:ascii="仿宋" w:hAnsi="仿宋" w:eastAsia="仿宋" w:cs="仿宋"/>
              </w:rPr>
              <w:t>合计价</w:t>
            </w:r>
          </w:p>
        </w:tc>
        <w:tc>
          <w:tcPr>
            <w:tcW w:w="993" w:type="dxa"/>
            <w:vAlign w:val="center"/>
          </w:tcPr>
          <w:p>
            <w:pPr>
              <w:jc w:val="center"/>
              <w:rPr>
                <w:rFonts w:ascii="仿宋" w:hAnsi="仿宋" w:eastAsia="仿宋" w:cs="仿宋"/>
                <w:b/>
                <w:sz w:val="28"/>
                <w:szCs w:val="28"/>
              </w:rPr>
            </w:pPr>
            <w:r>
              <w:rPr>
                <w:rFonts w:hint="eastAsia" w:ascii="仿宋" w:hAnsi="仿宋" w:eastAsia="仿宋" w:cs="仿宋"/>
              </w:rPr>
              <w:t>列入优先采购和强制采购品目清单情况（优先采购或强制采购）</w:t>
            </w:r>
          </w:p>
        </w:tc>
        <w:tc>
          <w:tcPr>
            <w:tcW w:w="850" w:type="dxa"/>
            <w:vAlign w:val="center"/>
          </w:tcPr>
          <w:p>
            <w:pPr>
              <w:jc w:val="center"/>
              <w:rPr>
                <w:rFonts w:ascii="仿宋" w:hAnsi="仿宋" w:eastAsia="仿宋" w:cs="仿宋"/>
                <w:b/>
                <w:sz w:val="28"/>
                <w:szCs w:val="28"/>
              </w:rPr>
            </w:pPr>
            <w:r>
              <w:rPr>
                <w:rFonts w:hint="eastAsia" w:ascii="仿宋" w:hAnsi="仿宋" w:eastAsia="仿宋" w:cs="仿宋"/>
              </w:rPr>
              <w:t>所属行业（按工信部联企业【2011】300号）</w:t>
            </w:r>
          </w:p>
        </w:tc>
        <w:tc>
          <w:tcPr>
            <w:tcW w:w="825" w:type="dxa"/>
            <w:vAlign w:val="center"/>
          </w:tcPr>
          <w:p>
            <w:pPr>
              <w:jc w:val="center"/>
              <w:rPr>
                <w:rFonts w:ascii="仿宋" w:hAnsi="仿宋" w:eastAsia="仿宋" w:cs="仿宋"/>
              </w:rPr>
            </w:pPr>
            <w:r>
              <w:rPr>
                <w:rFonts w:hint="eastAsia" w:ascii="仿宋" w:hAnsi="仿宋" w:eastAsia="仿宋" w:cs="仿宋"/>
              </w:rPr>
              <w:t>标的性质（货物/服务）</w:t>
            </w:r>
          </w:p>
        </w:tc>
        <w:tc>
          <w:tcPr>
            <w:tcW w:w="619" w:type="dxa"/>
            <w:vAlign w:val="center"/>
          </w:tcPr>
          <w:p>
            <w:pPr>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6" w:type="dxa"/>
            <w:gridSpan w:val="11"/>
          </w:tcPr>
          <w:p>
            <w:pPr>
              <w:spacing w:line="360" w:lineRule="auto"/>
              <w:jc w:val="left"/>
              <w:rPr>
                <w:rFonts w:ascii="仿宋" w:hAnsi="仿宋" w:eastAsia="仿宋" w:cs="仿宋"/>
                <w:b/>
                <w:bCs/>
              </w:rPr>
            </w:pPr>
            <w:r>
              <w:rPr>
                <w:rFonts w:hint="eastAsia" w:ascii="仿宋" w:hAnsi="仿宋" w:eastAsia="仿宋" w:cs="仿宋"/>
                <w:b/>
                <w:bCs/>
              </w:rPr>
              <w:t>一、桌面玩具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雪花片                   （小班）</w:t>
            </w:r>
          </w:p>
        </w:tc>
        <w:tc>
          <w:tcPr>
            <w:tcW w:w="3402" w:type="dxa"/>
            <w:vAlign w:val="center"/>
          </w:tcPr>
          <w:p>
            <w:pPr>
              <w:widowControl/>
              <w:numPr>
                <w:ilvl w:val="0"/>
                <w:numId w:val="1"/>
              </w:numPr>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材质：优质安全环保塑料材质，无有害异味，无毛刺；</w:t>
            </w:r>
          </w:p>
          <w:p>
            <w:pPr>
              <w:widowControl/>
              <w:numPr>
                <w:ilvl w:val="0"/>
                <w:numId w:val="1"/>
              </w:numPr>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规格参考：直径：3.3cm</w:t>
            </w:r>
          </w:p>
          <w:p>
            <w:pPr>
              <w:jc w:val="left"/>
              <w:rPr>
                <w:rFonts w:ascii="仿宋" w:hAnsi="仿宋" w:eastAsia="仿宋" w:cs="仿宋"/>
                <w:b/>
                <w:szCs w:val="21"/>
              </w:rPr>
            </w:pPr>
            <w:r>
              <w:rPr>
                <w:rFonts w:hint="eastAsia" w:ascii="仿宋" w:hAnsi="仿宋" w:eastAsia="仿宋" w:cs="宋体"/>
                <w:color w:val="000000"/>
                <w:kern w:val="0"/>
                <w:szCs w:val="21"/>
                <w:lang w:bidi="ar"/>
              </w:rPr>
              <w:t>数量：1000片</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Cs/>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Cs/>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2</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接插管积塑   （小班）</w:t>
            </w:r>
          </w:p>
        </w:tc>
        <w:tc>
          <w:tcPr>
            <w:tcW w:w="3402" w:type="dxa"/>
            <w:vAlign w:val="center"/>
          </w:tcPr>
          <w:p>
            <w:pPr>
              <w:widowControl/>
              <w:numPr>
                <w:ilvl w:val="0"/>
                <w:numId w:val="2"/>
              </w:numPr>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材质：加厚ABS环保塑料；安全无毒，无异味、没有毛刺、色彩鲜明；</w:t>
            </w:r>
          </w:p>
          <w:p>
            <w:pPr>
              <w:jc w:val="left"/>
              <w:rPr>
                <w:rFonts w:ascii="仿宋" w:hAnsi="仿宋" w:eastAsia="仿宋" w:cs="仿宋"/>
                <w:b/>
                <w:szCs w:val="21"/>
              </w:rPr>
            </w:pPr>
            <w:r>
              <w:rPr>
                <w:rFonts w:hint="eastAsia" w:ascii="仿宋" w:hAnsi="仿宋" w:eastAsia="仿宋" w:cs="宋体"/>
                <w:color w:val="000000"/>
                <w:kern w:val="0"/>
                <w:szCs w:val="21"/>
                <w:lang w:bidi="ar"/>
              </w:rPr>
              <w:t>数量：不少于208件。</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魔力扣小班 （小班）</w:t>
            </w:r>
          </w:p>
        </w:tc>
        <w:tc>
          <w:tcPr>
            <w:tcW w:w="3402" w:type="dxa"/>
            <w:vAlign w:val="center"/>
          </w:tcPr>
          <w:p>
            <w:pPr>
              <w:widowControl/>
              <w:numPr>
                <w:ilvl w:val="0"/>
                <w:numId w:val="3"/>
              </w:numPr>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材质：环保塑料；</w:t>
            </w:r>
          </w:p>
          <w:p>
            <w:pPr>
              <w:widowControl/>
              <w:numPr>
                <w:ilvl w:val="0"/>
                <w:numId w:val="3"/>
              </w:numPr>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包装尺寸参考：33.5*19.5*4.5CM；</w:t>
            </w:r>
          </w:p>
          <w:p>
            <w:pPr>
              <w:jc w:val="left"/>
              <w:rPr>
                <w:rFonts w:ascii="仿宋" w:hAnsi="仿宋" w:eastAsia="仿宋" w:cs="仿宋"/>
                <w:b/>
                <w:szCs w:val="21"/>
              </w:rPr>
            </w:pPr>
            <w:r>
              <w:rPr>
                <w:rFonts w:hint="eastAsia" w:ascii="仿宋" w:hAnsi="仿宋" w:eastAsia="仿宋" w:cs="宋体"/>
                <w:color w:val="000000"/>
                <w:kern w:val="0"/>
                <w:szCs w:val="21"/>
                <w:lang w:bidi="ar"/>
              </w:rPr>
              <w:t>数量：60PCS/套；</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积塑接插立方（小班）</w:t>
            </w:r>
          </w:p>
        </w:tc>
        <w:tc>
          <w:tcPr>
            <w:tcW w:w="3402" w:type="dxa"/>
            <w:vAlign w:val="center"/>
          </w:tcPr>
          <w:p>
            <w:pPr>
              <w:widowControl/>
              <w:numPr>
                <w:ilvl w:val="0"/>
                <w:numId w:val="4"/>
              </w:numPr>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材质：环保塑料材质，6面可拼插；</w:t>
            </w:r>
          </w:p>
          <w:p>
            <w:pPr>
              <w:jc w:val="left"/>
              <w:rPr>
                <w:rFonts w:ascii="仿宋" w:hAnsi="仿宋" w:eastAsia="仿宋" w:cs="仿宋"/>
                <w:b/>
                <w:szCs w:val="21"/>
              </w:rPr>
            </w:pPr>
            <w:r>
              <w:rPr>
                <w:rFonts w:hint="eastAsia" w:ascii="仿宋" w:hAnsi="仿宋" w:eastAsia="仿宋" w:cs="宋体"/>
                <w:color w:val="000000"/>
                <w:kern w:val="0"/>
                <w:szCs w:val="21"/>
                <w:lang w:bidi="ar"/>
              </w:rPr>
              <w:t>数量：350PCS/套。</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5</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生活主题积塑（小班）</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1、产品尺寸参考：370*80*290mm</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2、零件数量：30/PCS</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3、零件材质：PE、HIPS、ABS</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4、模型数量：24/模型</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5、技术参数：包含锤子1个、180mm长圆棒2个、80mm短圆棒3个、2*3孔长方框1个、正方颗粒1个、圆形颗粒2个、5孔圆长条2个、三孔圆长条3个、2孔长条1个、铁钉9个、轮子4个等。</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6</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磁力片积塑 （小班）</w:t>
            </w:r>
          </w:p>
        </w:tc>
        <w:tc>
          <w:tcPr>
            <w:tcW w:w="3402" w:type="dxa"/>
            <w:vAlign w:val="center"/>
          </w:tcPr>
          <w:p>
            <w:pPr>
              <w:widowControl/>
              <w:numPr>
                <w:ilvl w:val="0"/>
                <w:numId w:val="5"/>
              </w:numPr>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材质：磁力片、静态塑胶；</w:t>
            </w:r>
          </w:p>
          <w:p>
            <w:pPr>
              <w:jc w:val="left"/>
              <w:rPr>
                <w:rFonts w:ascii="仿宋" w:hAnsi="仿宋" w:eastAsia="仿宋" w:cs="仿宋"/>
                <w:b/>
                <w:szCs w:val="21"/>
              </w:rPr>
            </w:pPr>
            <w:r>
              <w:rPr>
                <w:rFonts w:hint="eastAsia" w:ascii="仿宋" w:hAnsi="仿宋" w:eastAsia="仿宋" w:cs="宋体"/>
                <w:color w:val="000000"/>
                <w:kern w:val="0"/>
                <w:szCs w:val="21"/>
                <w:lang w:bidi="ar"/>
              </w:rPr>
              <w:t>数量：118片；</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7</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乐环环     （中班）</w:t>
            </w:r>
          </w:p>
        </w:tc>
        <w:tc>
          <w:tcPr>
            <w:tcW w:w="3402" w:type="dxa"/>
            <w:vAlign w:val="center"/>
          </w:tcPr>
          <w:p>
            <w:pPr>
              <w:widowControl/>
              <w:numPr>
                <w:ilvl w:val="0"/>
                <w:numId w:val="6"/>
              </w:numPr>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 xml:space="preserve">规格参考：24×24×4cm（包装尺寸） </w:t>
            </w:r>
          </w:p>
          <w:p>
            <w:pPr>
              <w:widowControl/>
              <w:numPr>
                <w:ilvl w:val="0"/>
                <w:numId w:val="6"/>
              </w:numPr>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材质：塑料</w:t>
            </w:r>
          </w:p>
          <w:p>
            <w:pPr>
              <w:widowControl/>
              <w:numPr>
                <w:ilvl w:val="0"/>
                <w:numId w:val="6"/>
              </w:numPr>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配件数量：60个。</w:t>
            </w:r>
          </w:p>
          <w:p>
            <w:pPr>
              <w:jc w:val="left"/>
              <w:rPr>
                <w:rFonts w:ascii="仿宋" w:hAnsi="仿宋" w:eastAsia="仿宋" w:cs="仿宋"/>
                <w:b/>
                <w:szCs w:val="21"/>
              </w:rPr>
            </w:pPr>
            <w:r>
              <w:rPr>
                <w:rFonts w:hint="eastAsia" w:ascii="仿宋" w:hAnsi="仿宋" w:eastAsia="仿宋" w:cs="宋体"/>
                <w:color w:val="000000"/>
                <w:kern w:val="0"/>
                <w:szCs w:val="21"/>
                <w:lang w:bidi="ar"/>
              </w:rPr>
              <w:t>玩法：包括简单的拼图，形状排序和颜色匹配等基本图例。原创的建构游戏, 大圆环与夹子的连接，构建成不同的平面、立体千变万化的造型。由色彩丰富的大圆环和特殊设计的夹子来拼搭，创造出一个奇妙的结构和三维图形世界。大的圆环直径6 厘米，满足手部抓握，拼接更容易，由于特殊设计的大号夹子的特点，不同方向都可连接，游戏过程中很好拼装和拆卸。让孩子自由发挥想象力、创造力，决定是创造车辆还是动物形状，或是建筑物，发明了一个奇妙的、不断变化的世界。</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8</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太阳花           （中班）</w:t>
            </w:r>
          </w:p>
        </w:tc>
        <w:tc>
          <w:tcPr>
            <w:tcW w:w="3402" w:type="dxa"/>
            <w:vAlign w:val="center"/>
          </w:tcPr>
          <w:p>
            <w:pPr>
              <w:widowControl/>
              <w:numPr>
                <w:ilvl w:val="0"/>
                <w:numId w:val="7"/>
              </w:numPr>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规格：80pcs（6 色软质、每个6cm）；</w:t>
            </w:r>
          </w:p>
          <w:p>
            <w:pPr>
              <w:jc w:val="left"/>
              <w:rPr>
                <w:rFonts w:ascii="仿宋" w:hAnsi="仿宋" w:eastAsia="仿宋" w:cs="仿宋"/>
                <w:b/>
                <w:szCs w:val="21"/>
              </w:rPr>
            </w:pPr>
            <w:r>
              <w:rPr>
                <w:rFonts w:hint="eastAsia" w:ascii="仿宋" w:hAnsi="仿宋" w:eastAsia="仿宋" w:cs="宋体"/>
                <w:color w:val="000000"/>
                <w:kern w:val="0"/>
                <w:szCs w:val="21"/>
                <w:lang w:bidi="ar"/>
              </w:rPr>
              <w:t>材质：塑料</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3、颜色艳丽，手感好有弹性，提供了良好的触觉刺激，可激发孩子参与活动的兴趣，发展想象力、创造力、动手能力。</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9</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竹接棍套装  （中班）</w:t>
            </w:r>
          </w:p>
        </w:tc>
        <w:tc>
          <w:tcPr>
            <w:tcW w:w="3402" w:type="dxa"/>
            <w:vAlign w:val="center"/>
          </w:tcPr>
          <w:p>
            <w:pPr>
              <w:widowControl/>
              <w:numPr>
                <w:ilvl w:val="0"/>
                <w:numId w:val="8"/>
              </w:numPr>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 xml:space="preserve">规格参考：28×21.6×5.7 cm </w:t>
            </w:r>
          </w:p>
          <w:p>
            <w:pPr>
              <w:jc w:val="left"/>
              <w:rPr>
                <w:rFonts w:ascii="仿宋" w:hAnsi="仿宋" w:eastAsia="仿宋" w:cs="仿宋"/>
                <w:b/>
                <w:szCs w:val="21"/>
              </w:rPr>
            </w:pPr>
            <w:r>
              <w:rPr>
                <w:rFonts w:hint="eastAsia" w:ascii="仿宋" w:hAnsi="仿宋" w:eastAsia="仿宋" w:cs="宋体"/>
                <w:color w:val="000000"/>
                <w:kern w:val="0"/>
                <w:szCs w:val="21"/>
                <w:lang w:bidi="ar"/>
              </w:rPr>
              <w:t>材质：塑料</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3、内容：120 根竹节棍（8 根黄色、36 根淡蓝色、28 根紫色、24 根红色、10 根深蓝色、6 根绿色和8 根橙色）。4 个车轮和6 个大车轮可以拼建各式各样的模型，配有创意小册子。</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10</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拼装积塑</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（中班）</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数量：208颗+收纳桶+贴纸</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11</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百变磁力棒</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（中班）</w:t>
            </w:r>
          </w:p>
        </w:tc>
        <w:tc>
          <w:tcPr>
            <w:tcW w:w="3402" w:type="dxa"/>
            <w:vAlign w:val="center"/>
          </w:tcPr>
          <w:p>
            <w:pPr>
              <w:widowControl/>
              <w:numPr>
                <w:ilvl w:val="0"/>
                <w:numId w:val="9"/>
              </w:numPr>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材质：塑胶，超强磁力棒；</w:t>
            </w:r>
          </w:p>
          <w:p>
            <w:pPr>
              <w:jc w:val="left"/>
              <w:rPr>
                <w:rFonts w:ascii="仿宋" w:hAnsi="仿宋" w:eastAsia="仿宋" w:cs="仿宋"/>
                <w:b/>
                <w:szCs w:val="21"/>
              </w:rPr>
            </w:pPr>
            <w:r>
              <w:rPr>
                <w:rFonts w:hint="eastAsia" w:ascii="仿宋" w:hAnsi="仿宋" w:eastAsia="仿宋" w:cs="宋体"/>
                <w:color w:val="000000"/>
                <w:kern w:val="0"/>
                <w:szCs w:val="21"/>
                <w:lang w:bidi="ar"/>
              </w:rPr>
              <w:t>数量：32件/套；</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12</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积塑接插立方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（中班）</w:t>
            </w:r>
          </w:p>
        </w:tc>
        <w:tc>
          <w:tcPr>
            <w:tcW w:w="3402" w:type="dxa"/>
            <w:vAlign w:val="center"/>
          </w:tcPr>
          <w:p>
            <w:pPr>
              <w:widowControl/>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1、材质：环保塑料材质，6面可拼插；</w:t>
            </w:r>
          </w:p>
          <w:p>
            <w:pPr>
              <w:jc w:val="left"/>
              <w:rPr>
                <w:rFonts w:ascii="仿宋" w:hAnsi="仿宋" w:eastAsia="仿宋" w:cs="仿宋"/>
                <w:b/>
                <w:szCs w:val="21"/>
              </w:rPr>
            </w:pPr>
            <w:r>
              <w:rPr>
                <w:rFonts w:hint="eastAsia" w:ascii="仿宋" w:hAnsi="仿宋" w:eastAsia="仿宋" w:cs="宋体"/>
                <w:color w:val="000000"/>
                <w:kern w:val="0"/>
                <w:szCs w:val="21"/>
                <w:lang w:bidi="ar"/>
              </w:rPr>
              <w:t>2、数量：350PCS/套。</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13</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雪花片                   （大班）</w:t>
            </w:r>
          </w:p>
        </w:tc>
        <w:tc>
          <w:tcPr>
            <w:tcW w:w="3402" w:type="dxa"/>
            <w:vAlign w:val="center"/>
          </w:tcPr>
          <w:p>
            <w:pPr>
              <w:widowControl/>
              <w:numPr>
                <w:ilvl w:val="0"/>
                <w:numId w:val="10"/>
              </w:numPr>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材质：优质安全环保塑料材质，无有害异味，无毛刺；</w:t>
            </w:r>
          </w:p>
          <w:p>
            <w:pPr>
              <w:widowControl/>
              <w:numPr>
                <w:ilvl w:val="0"/>
                <w:numId w:val="10"/>
              </w:numPr>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规格：直径：3cm；</w:t>
            </w:r>
          </w:p>
          <w:p>
            <w:pPr>
              <w:jc w:val="left"/>
              <w:rPr>
                <w:rFonts w:ascii="仿宋" w:hAnsi="仿宋" w:eastAsia="仿宋" w:cs="仿宋"/>
                <w:b/>
                <w:szCs w:val="21"/>
              </w:rPr>
            </w:pPr>
            <w:r>
              <w:rPr>
                <w:rFonts w:hint="eastAsia" w:ascii="仿宋" w:hAnsi="仿宋" w:eastAsia="仿宋" w:cs="宋体"/>
                <w:color w:val="000000"/>
                <w:kern w:val="0"/>
                <w:szCs w:val="21"/>
                <w:lang w:bidi="ar"/>
              </w:rPr>
              <w:t>数量：1200片</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14</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立体拼管路线（大班）</w:t>
            </w:r>
          </w:p>
        </w:tc>
        <w:tc>
          <w:tcPr>
            <w:tcW w:w="3402" w:type="dxa"/>
            <w:vAlign w:val="center"/>
          </w:tcPr>
          <w:p>
            <w:pPr>
              <w:widowControl/>
              <w:numPr>
                <w:ilvl w:val="0"/>
                <w:numId w:val="11"/>
              </w:numPr>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 xml:space="preserve">规格参考：40×32×7cm（包装尺寸） </w:t>
            </w:r>
          </w:p>
          <w:p>
            <w:pPr>
              <w:jc w:val="left"/>
              <w:rPr>
                <w:rFonts w:ascii="仿宋" w:hAnsi="仿宋" w:eastAsia="仿宋" w:cs="仿宋"/>
                <w:b/>
                <w:szCs w:val="21"/>
              </w:rPr>
            </w:pPr>
            <w:r>
              <w:rPr>
                <w:rFonts w:hint="eastAsia" w:ascii="仿宋" w:hAnsi="仿宋" w:eastAsia="仿宋" w:cs="宋体"/>
                <w:color w:val="000000"/>
                <w:kern w:val="0"/>
                <w:szCs w:val="21"/>
                <w:lang w:bidi="ar"/>
              </w:rPr>
              <w:t>材质：塑料</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3、其他：用彩色透明小拼管建立路线，并加入小球，可以非常有趣地看着小球在彩色透明的迷宫里寻找着出路。游戏激发小朋友创造性思维，发展手工技能，帮助小朋友建立空间意识。包含44 个配件</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15</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齿轮拼装积塑（大班）</w:t>
            </w:r>
          </w:p>
        </w:tc>
        <w:tc>
          <w:tcPr>
            <w:tcW w:w="3402" w:type="dxa"/>
            <w:vAlign w:val="center"/>
          </w:tcPr>
          <w:p>
            <w:pPr>
              <w:jc w:val="left"/>
              <w:rPr>
                <w:rFonts w:ascii="仿宋" w:hAnsi="仿宋" w:eastAsia="仿宋" w:cs="仿宋"/>
                <w:b/>
                <w:szCs w:val="21"/>
              </w:rPr>
            </w:pPr>
            <w:r>
              <w:rPr>
                <w:rStyle w:val="44"/>
                <w:rFonts w:hint="default" w:ascii="仿宋" w:hAnsi="仿宋" w:eastAsia="仿宋"/>
                <w:szCs w:val="21"/>
                <w:lang w:bidi="ar"/>
              </w:rPr>
              <w:t>成品尺寸</w:t>
            </w:r>
            <w:r>
              <w:rPr>
                <w:rFonts w:hint="eastAsia" w:ascii="仿宋" w:hAnsi="仿宋" w:eastAsia="仿宋" w:cs="宋体"/>
                <w:color w:val="000000"/>
                <w:kern w:val="0"/>
                <w:szCs w:val="21"/>
                <w:lang w:bidi="ar"/>
              </w:rPr>
              <w:t>参考</w:t>
            </w:r>
            <w:r>
              <w:rPr>
                <w:rStyle w:val="44"/>
                <w:rFonts w:hint="default" w:ascii="仿宋" w:hAnsi="仿宋" w:eastAsia="仿宋"/>
                <w:szCs w:val="21"/>
                <w:lang w:bidi="ar"/>
              </w:rPr>
              <w:t>：400*230*390(mm)</w:t>
            </w:r>
            <w:r>
              <w:rPr>
                <w:rStyle w:val="44"/>
                <w:rFonts w:hint="default" w:ascii="仿宋" w:hAnsi="仿宋" w:eastAsia="仿宋"/>
                <w:szCs w:val="21"/>
                <w:lang w:bidi="ar"/>
              </w:rPr>
              <w:br w:type="textWrapping"/>
            </w:r>
            <w:r>
              <w:rPr>
                <w:rStyle w:val="44"/>
                <w:rFonts w:hint="default" w:ascii="仿宋" w:hAnsi="仿宋" w:eastAsia="仿宋"/>
                <w:szCs w:val="21"/>
                <w:lang w:bidi="ar"/>
              </w:rPr>
              <w:t>2、零件数量：110PCS</w:t>
            </w:r>
            <w:r>
              <w:rPr>
                <w:rStyle w:val="44"/>
                <w:rFonts w:hint="default" w:ascii="仿宋" w:hAnsi="仿宋" w:eastAsia="仿宋"/>
                <w:szCs w:val="21"/>
                <w:lang w:bidi="ar"/>
              </w:rPr>
              <w:br w:type="textWrapping"/>
            </w:r>
            <w:r>
              <w:rPr>
                <w:rStyle w:val="44"/>
                <w:rFonts w:hint="default" w:ascii="仿宋" w:hAnsi="仿宋" w:eastAsia="仿宋"/>
                <w:szCs w:val="21"/>
                <w:lang w:bidi="ar"/>
              </w:rPr>
              <w:t>3、零件材质：ABS、HIPS、PE、POM、PET</w:t>
            </w:r>
            <w:r>
              <w:rPr>
                <w:rStyle w:val="44"/>
                <w:rFonts w:hint="default" w:ascii="仿宋" w:hAnsi="仿宋" w:eastAsia="仿宋"/>
                <w:szCs w:val="21"/>
                <w:lang w:bidi="ar"/>
              </w:rPr>
              <w:br w:type="textWrapping"/>
            </w:r>
            <w:r>
              <w:rPr>
                <w:rStyle w:val="44"/>
                <w:rFonts w:hint="default" w:ascii="仿宋" w:hAnsi="仿宋" w:eastAsia="仿宋"/>
                <w:szCs w:val="21"/>
                <w:lang w:bidi="ar"/>
              </w:rPr>
              <w:t>4、模型数量：72组</w:t>
            </w:r>
            <w:r>
              <w:rPr>
                <w:rStyle w:val="44"/>
                <w:rFonts w:hint="default" w:ascii="仿宋" w:hAnsi="仿宋" w:eastAsia="仿宋"/>
                <w:szCs w:val="21"/>
                <w:lang w:bidi="ar"/>
              </w:rPr>
              <w:br w:type="textWrapping"/>
            </w:r>
            <w:r>
              <w:rPr>
                <w:rStyle w:val="44"/>
                <w:rFonts w:hint="default" w:ascii="仿宋" w:hAnsi="仿宋" w:eastAsia="仿宋"/>
                <w:szCs w:val="21"/>
                <w:lang w:bidi="ar"/>
              </w:rPr>
              <w:t>5、技术参数：包含3</w:t>
            </w:r>
            <w:r>
              <w:rPr>
                <w:rFonts w:hint="eastAsia" w:ascii="仿宋" w:hAnsi="仿宋" w:eastAsia="仿宋" w:cs="宋体"/>
                <w:color w:val="000000"/>
                <w:kern w:val="0"/>
                <w:szCs w:val="21"/>
                <w:lang w:bidi="ar"/>
              </w:rPr>
              <w:t>×</w:t>
            </w:r>
            <w:r>
              <w:rPr>
                <w:rStyle w:val="44"/>
                <w:rFonts w:hint="default" w:ascii="仿宋" w:hAnsi="仿宋" w:eastAsia="仿宋"/>
                <w:szCs w:val="21"/>
                <w:lang w:bidi="ar"/>
              </w:rPr>
              <w:t>4孔长方框8哥、2</w:t>
            </w:r>
            <w:r>
              <w:rPr>
                <w:rFonts w:hint="eastAsia" w:ascii="仿宋" w:hAnsi="仿宋" w:eastAsia="仿宋" w:cs="宋体"/>
                <w:color w:val="000000"/>
                <w:kern w:val="0"/>
                <w:szCs w:val="21"/>
                <w:lang w:bidi="ar"/>
              </w:rPr>
              <w:t>×</w:t>
            </w:r>
            <w:r>
              <w:rPr>
                <w:rStyle w:val="44"/>
                <w:rFonts w:hint="default" w:ascii="仿宋" w:hAnsi="仿宋" w:eastAsia="仿宋"/>
                <w:szCs w:val="21"/>
                <w:lang w:bidi="ar"/>
              </w:rPr>
              <w:t xml:space="preserve">3孔长方框4个、2凸3孔结合器2个、5孔结合器2个、5孔圆长条（蓝色）2个、5孔圆长条（绿色）4个、3孔圆长条6个、 80mm圆棒12个、160mm圆棒6个、螺帽10个、螺丝10个、铁钉10个、60mmIII轴2个、180mmIII轴2个、18T自转齿轮（蓝色）1个、18T自转齿轮（绿色）2个、18T自转齿轮（红色）2个、6T自转齿轮（蓝色）2个、6T自转齿轮（橘色）2个、6T自转齿轮（黄色）1个、6T自转齿轮（紫色）2个、18T轴转齿轮（蓝色）2个、18T自转齿轮（绿色）1个、6T轴转齿轮（绿色）2个、6T轴转齿轮（红色）1个、70*20mm塑胶轮4个、半圆球体（红色）2个、半圆球体（黄色）2个、正方颗粒2个、铁锤1个等不少于110个零件。                          </w:t>
            </w:r>
            <w:r>
              <w:rPr>
                <w:rStyle w:val="45"/>
                <w:rFonts w:hint="default" w:ascii="仿宋" w:hAnsi="仿宋" w:eastAsia="仿宋"/>
                <w:sz w:val="21"/>
                <w:szCs w:val="21"/>
                <w:lang w:bidi="ar"/>
              </w:rPr>
              <w:br w:type="textWrapping"/>
            </w:r>
            <w:r>
              <w:rPr>
                <w:rStyle w:val="45"/>
                <w:rFonts w:hint="default" w:ascii="仿宋" w:hAnsi="仿宋" w:eastAsia="仿宋"/>
                <w:szCs w:val="21"/>
                <w:lang w:bidi="ar"/>
              </w:rPr>
              <w:t>*6、提供产品符合GB6675.1-2014《玩具安全第1部分基本规范》、GB6675.2-2014《玩具安全第2部分机械与物理性能》、GB6675.3-2014 《玩具安全第3部分基本规范易燃性能》、GB6675.4-2014《玩具安全第4部分特定元素的迁移》的检测报告</w:t>
            </w:r>
            <w:r>
              <w:rPr>
                <w:rFonts w:hint="eastAsia" w:ascii="仿宋" w:hAnsi="仿宋" w:eastAsia="仿宋" w:cs="宋体"/>
                <w:color w:val="FF0000"/>
                <w:kern w:val="0"/>
                <w:szCs w:val="21"/>
                <w:lang w:bidi="ar"/>
              </w:rPr>
              <w:t>（复印件或者扫描件，检验（测）合格时间须在项目发布公告之前且在有效期内）</w:t>
            </w:r>
            <w:r>
              <w:rPr>
                <w:rFonts w:hint="eastAsia" w:ascii="仿宋" w:hAnsi="仿宋" w:eastAsia="仿宋" w:cs="宋体"/>
                <w:color w:val="FF0000"/>
                <w:szCs w:val="21"/>
              </w:rPr>
              <w:t>；</w:t>
            </w:r>
            <w:r>
              <w:rPr>
                <w:rFonts w:ascii="仿宋" w:hAnsi="仿宋" w:eastAsia="仿宋" w:cs="仿宋"/>
                <w:b/>
                <w:szCs w:val="21"/>
              </w:rPr>
              <w:t xml:space="preserve"> </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16</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百变小拼管 （大班）</w:t>
            </w:r>
          </w:p>
        </w:tc>
        <w:tc>
          <w:tcPr>
            <w:tcW w:w="3402" w:type="dxa"/>
            <w:vAlign w:val="center"/>
          </w:tcPr>
          <w:p>
            <w:pPr>
              <w:widowControl/>
              <w:numPr>
                <w:ilvl w:val="0"/>
                <w:numId w:val="12"/>
              </w:numPr>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 xml:space="preserve">规格参考：34×29×8cm（包装尺寸） </w:t>
            </w:r>
          </w:p>
          <w:p>
            <w:pPr>
              <w:widowControl/>
              <w:numPr>
                <w:ilvl w:val="0"/>
                <w:numId w:val="12"/>
              </w:numPr>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材质：塑料，</w:t>
            </w:r>
          </w:p>
          <w:p>
            <w:pPr>
              <w:jc w:val="left"/>
              <w:rPr>
                <w:rFonts w:ascii="仿宋" w:hAnsi="仿宋" w:eastAsia="仿宋" w:cs="仿宋"/>
                <w:b/>
                <w:szCs w:val="21"/>
              </w:rPr>
            </w:pPr>
            <w:r>
              <w:rPr>
                <w:rFonts w:hint="eastAsia" w:ascii="仿宋" w:hAnsi="仿宋" w:eastAsia="仿宋" w:cs="宋体"/>
                <w:color w:val="000000"/>
                <w:kern w:val="0"/>
                <w:szCs w:val="21"/>
                <w:lang w:bidi="ar"/>
              </w:rPr>
              <w:t>内含 40 个零件，包括：简单的拼图，形状排序和颜色匹配等基本图例。</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17</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拼插积塑    （大班）</w:t>
            </w:r>
          </w:p>
        </w:tc>
        <w:tc>
          <w:tcPr>
            <w:tcW w:w="3402" w:type="dxa"/>
            <w:vAlign w:val="center"/>
          </w:tcPr>
          <w:p>
            <w:pPr>
              <w:widowControl/>
              <w:numPr>
                <w:ilvl w:val="0"/>
                <w:numId w:val="13"/>
              </w:numPr>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数量：320颗粒</w:t>
            </w:r>
          </w:p>
          <w:p>
            <w:pPr>
              <w:widowControl/>
              <w:numPr>
                <w:ilvl w:val="0"/>
                <w:numId w:val="13"/>
              </w:numPr>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材质：加厚环保塑料；</w:t>
            </w:r>
          </w:p>
          <w:p>
            <w:pPr>
              <w:jc w:val="left"/>
              <w:rPr>
                <w:rFonts w:ascii="仿宋" w:hAnsi="仿宋" w:eastAsia="仿宋" w:cs="仿宋"/>
                <w:b/>
                <w:szCs w:val="21"/>
              </w:rPr>
            </w:pPr>
            <w:r>
              <w:rPr>
                <w:rFonts w:hint="eastAsia" w:ascii="仿宋" w:hAnsi="仿宋" w:eastAsia="仿宋" w:cs="宋体"/>
                <w:color w:val="000000"/>
                <w:kern w:val="0"/>
                <w:szCs w:val="21"/>
                <w:lang w:bidi="ar"/>
              </w:rPr>
              <w:t>安全无毒，无异味、没有毛刺、配备拼插底板</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18</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立体三维拼搭</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（大班）</w:t>
            </w:r>
          </w:p>
        </w:tc>
        <w:tc>
          <w:tcPr>
            <w:tcW w:w="3402" w:type="dxa"/>
            <w:vAlign w:val="center"/>
          </w:tcPr>
          <w:p>
            <w:pPr>
              <w:widowControl/>
              <w:numPr>
                <w:ilvl w:val="0"/>
                <w:numId w:val="14"/>
              </w:numPr>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 xml:space="preserve">规格参考：22×22×28cm（包装尺寸） </w:t>
            </w:r>
          </w:p>
          <w:p>
            <w:pPr>
              <w:widowControl/>
              <w:numPr>
                <w:ilvl w:val="0"/>
                <w:numId w:val="14"/>
              </w:numPr>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 xml:space="preserve">材质：ABS 塑料、实木3D </w:t>
            </w:r>
          </w:p>
          <w:p>
            <w:pPr>
              <w:jc w:val="left"/>
              <w:rPr>
                <w:rFonts w:ascii="仿宋" w:hAnsi="仿宋" w:eastAsia="仿宋" w:cs="仿宋"/>
                <w:b/>
                <w:szCs w:val="21"/>
              </w:rPr>
            </w:pPr>
            <w:r>
              <w:rPr>
                <w:rFonts w:hint="eastAsia" w:ascii="仿宋" w:hAnsi="仿宋" w:eastAsia="仿宋" w:cs="宋体"/>
                <w:color w:val="000000"/>
                <w:kern w:val="0"/>
                <w:szCs w:val="21"/>
                <w:lang w:bidi="ar"/>
              </w:rPr>
              <w:t>包括：简单的拼图，形状排序和颜色匹配等基本的作用，可以堆积叠加互连的形状和复杂的建筑模型，如桥梁，房屋，摩天大楼和更多！塑料棒和实木木板等配件的精密衔接过程可以提高设计和建设的潜力。</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19</w:t>
            </w:r>
          </w:p>
        </w:tc>
        <w:tc>
          <w:tcPr>
            <w:tcW w:w="851" w:type="dxa"/>
            <w:vAlign w:val="center"/>
          </w:tcPr>
          <w:p>
            <w:pPr>
              <w:widowControl/>
              <w:jc w:val="center"/>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 xml:space="preserve">中式榫卯拼搭  </w:t>
            </w:r>
          </w:p>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积塑</w:t>
            </w:r>
          </w:p>
        </w:tc>
        <w:tc>
          <w:tcPr>
            <w:tcW w:w="3402" w:type="dxa"/>
            <w:vAlign w:val="center"/>
          </w:tcPr>
          <w:p>
            <w:pPr>
              <w:widowControl/>
              <w:numPr>
                <w:ilvl w:val="0"/>
                <w:numId w:val="15"/>
              </w:numPr>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方案指导</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1.教师用书1册</w:t>
            </w:r>
          </w:p>
          <w:p>
            <w:pPr>
              <w:widowControl/>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①四色印刷，76P，封面157铜板，内芯80g双胶；</w:t>
            </w:r>
          </w:p>
          <w:p>
            <w:pPr>
              <w:widowControl/>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②材质:纸质</w:t>
            </w:r>
          </w:p>
          <w:p>
            <w:pPr>
              <w:rPr>
                <w:rFonts w:ascii="仿宋" w:hAnsi="仿宋" w:eastAsia="仿宋" w:cs="宋体"/>
                <w:color w:val="FF0000"/>
                <w:szCs w:val="21"/>
              </w:rPr>
            </w:pPr>
            <w:r>
              <w:rPr>
                <w:rFonts w:hint="eastAsia" w:ascii="仿宋" w:hAnsi="仿宋" w:eastAsia="仿宋" w:cs="宋体"/>
                <w:color w:val="FF0000"/>
                <w:szCs w:val="21"/>
              </w:rPr>
              <w:t>*③为确保幼儿使用时的安全，投标单位须提供《原材料-纸质》的材料质量、边缘、尖端、突出物、可迁移元素的最大限量（锑、砷、钡、镉、铬、铅、汞、硒）符合GB6675-2014《国家玩具安全》标准的检测报告</w:t>
            </w:r>
            <w:r>
              <w:rPr>
                <w:rFonts w:hint="eastAsia" w:ascii="仿宋" w:hAnsi="仿宋" w:eastAsia="仿宋" w:cs="宋体"/>
                <w:color w:val="FF0000"/>
                <w:kern w:val="0"/>
                <w:szCs w:val="21"/>
                <w:lang w:bidi="ar"/>
              </w:rPr>
              <w:t>（复印件或者扫描件，检验（测）合格时间须在项目发布公告之前且在有效期内）</w:t>
            </w:r>
            <w:r>
              <w:rPr>
                <w:rFonts w:hint="eastAsia" w:ascii="仿宋" w:hAnsi="仿宋" w:eastAsia="仿宋" w:cs="宋体"/>
                <w:color w:val="FF0000"/>
                <w:szCs w:val="21"/>
              </w:rPr>
              <w:t>；</w:t>
            </w:r>
          </w:p>
          <w:p>
            <w:pP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二、环创材料</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1.区域标识牌 1张 :8开，350克白卡覆膜，异形带刀模，四色印刷 纸质</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2.场景挂图8张: 8开，157g铜版纸覆亚膜，四色印刷 纸质</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3.建筑图卡12张 :32开，250g白卡覆亚膜，四色印刷 纸质</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4.挂袋1 个:尺寸约为870*355mm 布质</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5.操作垫 8张:尺寸约为800mm*800mm 环保材料</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三、幼儿材料</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1.小世界记录册30册 ：32开，四色印刷，16P，封面157铜板，内芯80g双胶 纸质</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2.造型图卡1 套32开：36P，正反四色印刷，含动画二维码 纸质</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3.短棒80个：长63mm，直径5mm，材质PP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4.中棒80个 ：长103mm，直径5mm，材质PP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5.长棒40个 ：长143mm，直径5mm，材质PP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6.十字件：</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①十字件（红）70个：尺寸约为30mm*30mm*10mm，材质PP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②十字件（黄）70个： 尺寸约为30mm*30mm*10mm，材质 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③十字件（绿）70个：尺寸约为30mm*30mm*10mm，材质 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④十字件（蓝）70个 ：尺寸约为30mm*30mm*10mm，材质PP</w:t>
            </w:r>
            <w:r>
              <w:rPr>
                <w:rFonts w:hint="eastAsia" w:ascii="仿宋" w:hAnsi="仿宋" w:eastAsia="仿宋" w:cs="宋体"/>
                <w:color w:val="000000"/>
                <w:kern w:val="0"/>
                <w:szCs w:val="21"/>
                <w:lang w:bidi="ar"/>
              </w:rPr>
              <w:br w:type="textWrapping"/>
            </w:r>
            <w:r>
              <w:rPr>
                <w:rFonts w:hint="eastAsia" w:ascii="仿宋" w:hAnsi="仿宋" w:eastAsia="仿宋" w:cs="宋体"/>
                <w:color w:val="FF0000"/>
                <w:kern w:val="0"/>
                <w:szCs w:val="21"/>
                <w:lang w:bidi="ar"/>
              </w:rPr>
              <w:t>*⑤为确保幼儿使用时的安全，提供“十字件”的材料质量、边缘、尖端、突出物、可迁移元素的最大限量（锑、砷、钡、镉、铬、铅、汞、硒符合GB6675-2014标准的检测报告（复印件或者扫描件，检验（测）合格时间须在项目发布公告之前且在有效期内）</w:t>
            </w:r>
            <w:r>
              <w:rPr>
                <w:rFonts w:hint="eastAsia" w:ascii="仿宋" w:hAnsi="仿宋" w:eastAsia="仿宋" w:cs="宋体"/>
                <w:color w:val="FF0000"/>
                <w:szCs w:val="21"/>
              </w:rPr>
              <w:t>；</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10.H形 60个：尺寸约为30mm*30mm*10mm ，材质PP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11.短条 90个：尺寸约为30mm*70mm*10mm ，材质PP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12.长条 90个：尺寸约为30mm*130mm*10mm，材质 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13. 双凸轮20个：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①尺寸约为30mm*30mm*30mm；</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②材质 PP</w:t>
            </w:r>
            <w:r>
              <w:rPr>
                <w:rFonts w:hint="eastAsia" w:ascii="仿宋" w:hAnsi="仿宋" w:eastAsia="仿宋" w:cs="宋体"/>
                <w:color w:val="000000"/>
                <w:kern w:val="0"/>
                <w:szCs w:val="21"/>
                <w:lang w:bidi="ar"/>
              </w:rPr>
              <w:br w:type="textWrapping"/>
            </w:r>
            <w:r>
              <w:rPr>
                <w:rFonts w:hint="eastAsia" w:ascii="仿宋" w:hAnsi="仿宋" w:eastAsia="仿宋" w:cs="宋体"/>
                <w:color w:val="FF0000"/>
                <w:kern w:val="0"/>
                <w:szCs w:val="21"/>
                <w:lang w:bidi="ar"/>
              </w:rPr>
              <w:t>*③为确保幼儿使用时的安全，投标单位需提供“双凸轮”的材料质量、边缘、尖端、突出物、可迁移元素的最大限量（锑、砷、钡、镉、铬、铅、汞、硒符合GB6675-2014《国家玩具安全》标准的检测报告（复印件或者扫描件，检验（测）合格时间须在项目发布公告之前且在有效期内）</w:t>
            </w:r>
            <w:r>
              <w:rPr>
                <w:rFonts w:hint="eastAsia" w:ascii="仿宋" w:hAnsi="仿宋" w:eastAsia="仿宋" w:cs="宋体"/>
                <w:color w:val="FF0000"/>
                <w:szCs w:val="21"/>
              </w:rPr>
              <w:t>；</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14. 高四足24个：尺寸约为30mm*50mm*30mm，材质 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15.单凸轮16 个：尺寸约为20mm*30mm*30mm，材质 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16.山形 8个： 尺寸约为30mm*50mm*30mm，材质PP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17. 双轮64 个：尺寸约为30mm*50mm*30mm，材质 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18. M形32 个：尺寸约为50mm*30mm*30mm， 材质PP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19. 底盘32 个：</w:t>
            </w:r>
          </w:p>
          <w:p>
            <w:pP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①尺寸约为：70mm*30mm*30mm，</w:t>
            </w:r>
          </w:p>
          <w:p>
            <w:pP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②材质： PP</w:t>
            </w:r>
          </w:p>
          <w:p>
            <w:pPr>
              <w:jc w:val="left"/>
              <w:rPr>
                <w:rFonts w:ascii="仿宋" w:hAnsi="仿宋" w:eastAsia="仿宋" w:cs="仿宋"/>
                <w:b/>
                <w:szCs w:val="21"/>
              </w:rPr>
            </w:pPr>
            <w:r>
              <w:rPr>
                <w:rFonts w:hint="eastAsia" w:ascii="仿宋" w:hAnsi="仿宋" w:eastAsia="仿宋" w:cs="宋体"/>
                <w:color w:val="FF0000"/>
                <w:kern w:val="0"/>
                <w:szCs w:val="21"/>
                <w:lang w:bidi="ar"/>
              </w:rPr>
              <w:t>*③</w:t>
            </w:r>
            <w:r>
              <w:rPr>
                <w:rFonts w:hint="eastAsia" w:ascii="仿宋" w:hAnsi="仿宋" w:eastAsia="仿宋" w:cs="宋体"/>
                <w:color w:val="FF0000"/>
                <w:szCs w:val="21"/>
              </w:rPr>
              <w:t>为确保幼儿使用时的安全，投标单位需提供“底盘”的材料质量、边缘、尖端、突出物、可迁移元素的最大限量（锑、砷、钡、镉、铬、铅、汞、硒符合GB6675-2014《国家玩具安全》标准的检测报告</w:t>
            </w:r>
            <w:r>
              <w:rPr>
                <w:rFonts w:hint="eastAsia" w:ascii="仿宋" w:hAnsi="仿宋" w:eastAsia="仿宋" w:cs="宋体"/>
                <w:color w:val="FF0000"/>
                <w:kern w:val="0"/>
                <w:szCs w:val="21"/>
                <w:lang w:bidi="ar"/>
              </w:rPr>
              <w:t>（复印件或者扫描件，检验（测）合格时间须在项目发布公告之前且在有效期内）</w:t>
            </w:r>
            <w:r>
              <w:rPr>
                <w:rFonts w:hint="eastAsia" w:ascii="仿宋" w:hAnsi="仿宋" w:eastAsia="仿宋" w:cs="宋体"/>
                <w:color w:val="FF0000"/>
                <w:szCs w:val="21"/>
              </w:rPr>
              <w:t>；</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20. 兔耳44 个：尺寸约为30mm*30mm*20mm，材质 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21. Z形 22个：尺寸约为30mm*20mm*30mm，材质PP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22. T形 44个：尺寸约为30mm**20mm*30mm，材质 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23. 两足55 个：尺寸约为30mm*30mm*30mm，材质PP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24. 小号人偶-儿童形象（男）1个：尺寸约为60mm*30mm*30mm，材质 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25. 小号人偶-儿童形象（女）1个 ：尺寸约为60mm*30mm*30mm，材质 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26. 小号人偶-科研人员（男） 1个： 尺寸约为60mm*30mm*30mm，材质 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27. 小号人偶-科研人员（女） 1个 ：尺寸约为60mm*30mm*30mm，材质 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28. 中号人偶-游客（男）1 个：尺寸约为75mm*30mm*30mm，材质 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29. 中号人偶-游客（女） 1个 ：尺寸约为75mm*30mm*30mm，材质 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30. 中号人偶-蒙古族（男）1个： 尺寸约为75mm*30mm*30mm，材质 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31.中号人偶-苗族（女）1个： 尺寸约为75mm*30mm*30mm，材质 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32. 大号人偶-宇航员（男）1个：尺寸约为90mm*30mm*30mm ，材质PP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33. 大号人偶-宇航员（女）1个： 尺寸约为90mm*30mm*30mm，材质 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34. 大号人偶-施工员（男）1个： 尺寸约为90mm*30mm*30mm，材质 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35. 大号人偶-海员（男）1 个： 尺寸约为90mm*30mm*30mm，材质 PP</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 xml:space="preserve">四、收纳材料  </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1.收纳盒（含三格托盘）1套：含高盒2个，矮盒4个，三格托盘3个，材质：ABS；</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2.多功能收纳车1个，尺寸约为51cm*65cm*60cm，带万向轮</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6" w:type="dxa"/>
            <w:gridSpan w:val="11"/>
          </w:tcPr>
          <w:p>
            <w:pPr>
              <w:spacing w:line="360" w:lineRule="auto"/>
              <w:jc w:val="left"/>
              <w:rPr>
                <w:rFonts w:hint="eastAsia" w:ascii="仿宋" w:hAnsi="仿宋" w:eastAsia="仿宋" w:cs="仿宋"/>
                <w:b/>
                <w:szCs w:val="21"/>
              </w:rPr>
            </w:pPr>
            <w:r>
              <w:rPr>
                <w:rFonts w:hint="eastAsia" w:ascii="仿宋" w:hAnsi="仿宋" w:eastAsia="仿宋" w:cs="仿宋"/>
                <w:b/>
                <w:szCs w:val="21"/>
              </w:rPr>
              <w:t>二、户外玩具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20</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游戏运动包</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（小中大班）</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小班：</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一、教师资源：教师用书1本，游戏手卡48张。</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二、幼儿材料</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 xml:space="preserve">1、海绵短百变棒：直径60*6cm，红色7个、黄色7个、蓝色6个，共20根；                                                                  </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2、粘球：直径6cm，红黄拼色，边纶布+PP棉材质，共20个；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3、绑带：尼龙魔术贴，长 50cm，共10根；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4、小沙包：帆布材质，边长6cm，红色10个、蓝色10个，共20个；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5、迷你绳：尼龙材质，长60cm，红色3个、蓝色4个、黄色3个，共10根；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6、大龙球：PVC材质，直径65cm，粉色1个，紫色1个，共2个；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7、长绳：纯棉材质，长500cm，5根；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8、体能球：橡胶材质，3号足球4个；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9、大沙包：帆布材质，边长15cm，三色拼色10个；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10、彩虹伞：布制材质，直径400cm，无洞1个；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11、追逐彩带：涤纶材质，腰带长72cm*宽5cm，飘带长54cm*宽2.5cm，腰带红色，飘带红黄蓝各2条，共10条；</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12、爬行垫：.EVA材质，100cm*100cm*2.0cm，蓝色4块；</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13、便携桶：参考格乐普材质，15cm*15cm*13cm，黄色4、红色3、蓝色3共10 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14、白皮筋绳：扁松紧带材质，2.5cm*200cm，共10 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15、平板车：PE塑料材质，44*41*10cm，红色4辆；</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16、过河石：塑料材质，大（红）6个、小（橙）6个，共12个；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17、小推车：PE塑料材质，90*35*40cm，红黄蓝各1个，共3辆；</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18、粘球衣：定制布料，39*25cm，红蓝各10件共20件；</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19、体能砖：EVA材质，120g，23*15*7.5cm，红色10个、蓝色10个，共20块；</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20、海绵棒底座：塑料材质，蓝色8个；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21、海绵骰子：海绵PU皮材质，边长30cm，红蓝各1共 2个；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22、大体能环：塑料，直径50cm，蓝色5个、红色5个，共10个；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23、小体能环：塑料，直径35cm，红黄蓝绿各4个，共16个；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24、体能棒长：塑料，长70cm，红黄蓝绿各6个，共24根；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25、块连接器长：塑料，长7.5cm，黄色8根；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26、块连接器短：塑料，长6cm，蓝色9根；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27、标志桶：塑料，直径22.5cm，高度31cm，红黄蓝绿各4个，共16个；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28、平衡桥：塑料，直径15cm，长度80cm，蓝色2个；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29、体能块：塑料，直径13cm，长度26cm，高度6.5cm，红黄蓝各2个，共6个；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30、扁条：塑料，长97.5cm，红、黄各5个，共10个；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31、棒连接器：塑料，长10.5cm，宽4.3cm，蓝色24个；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32、魔法短管：ABS塑料，55cm，黄色16个；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33、魔法长管：ABS塑料管，110cm，黄色8根；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34、魔法连接器：ABS塑料，与长、短管配套，黑色16个。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中班：</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一、教师资源：教师用书1本，游戏手卡48张。</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二、幼儿材料</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1、皮筋绳：扁松紧带，2.5cm*200cm，白色8 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2、长绳：纯棉材质，长500cm，1根；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3、百变棒连接器：PU海绵材质，双洞，红黄各5个，共10根；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4、短百变棒：海绵材质，直径60*6cm，红色7个、黄色7个、蓝色6个，共20根；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5、小沙包：帆布，边长6cm，红色10个、蓝色10个，共20个；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6、小篮球：橡胶，3号篮球4个；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7、子弹球：EVA材质，6.3*6.3cm，绿色5个、黄色5个、橙色5个、紫色5个，共20个；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8、大龙球：PVC材质，直径65cm，粉色1个，紫色1个，共2个；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9、绑带：尼龙魔术贴，长50cm，16 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10、飞盘：塑料，22*22cm，黄绿各6个，共12个；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11、体能球：PVC材质，3号足球， 5个；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12、长百变棒：海绵，150cm*6cm，红黄各5个，共10根；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13、粘球：边纶布+PP棉，直径6cm，红黄拼色共60个；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14、彩虹伞：布制，直径400cm，无洞，1个；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15、爬行垫：EVA材质，100cm*100cm*2.0cm，黄色4块；</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16、平板车：PE塑料，44*41*10cm，黄色2辆：</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17、跳袋：条纶，70*50cm，黄蓝各4个，共8个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18、东南西北跑：布艺，3米2 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19、魔术布道：涤纶布，魔术扣，73*107cm 长方形12块（红黄蓝绿紫各2块、四周均有魔术贴），方形、有孔洞4块 扇形8块，共2套；</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20、小推车：PE塑料，大号，90*35*40cm，红黄各2个，共4辆；</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21、体能砖：EVA材质，120g，23*15*7.5（cm），红色8个、蓝色8个，共16块；</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22、粘球衣：定制布料，39*25cm，红蓝各10件，共20件；</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23、海绵棒底座：塑料材质，蓝色10个；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24、大体能环：塑料，直径50cm，蓝色5个、红色5个共10个；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25、小体能环：塑料，直径35cm，红黄蓝绿各1个4个；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26、体能棒长：塑料，长70cm，红黄蓝绿各6个24根；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27、块连接器长：塑料，长7.5cm，黄色8根；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28、块连接器短：塑料，长6cm，蓝色9根；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29、标志桶：塑料，直径22.5cm，高度31cm，红黄蓝绿各4个，共16个；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30、平衡桥：塑料，直径15cm，长度80cm，蓝色 2个；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31、体能块：塑料，直径13cm，长度26cm，高度6.5cm，红黄蓝各2个，共6个；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32、扁条：塑料，长97.5cm，红、黄各5个，共10个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33、棒连接器：塑料，长10.5cm，宽4.3cm，蓝色24个；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34、魔法短管：ABS塑料管，长55cm，黄色16个；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35、魔法长管：ABS塑料管，长110cm，黄色8根；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36 魔法连接器：ABS塑料，与长、短管配套，黑色共16个。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大班：</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一、教师资源：教师用书1本，游戏手卡48张。</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二、幼儿材料</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1、魔术布道：涤纶布，魔术扣，73*107cm 长方形12块（红黄蓝绿紫各2块、四周均有魔术贴），方形、有孔洞4块 扇形8块2 套</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2、绑带：尼龙魔术贴，长50cm，共10根；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3、皮筋绳：扁松紧带，2.5cm*200cm，白色2根；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4、长百变棒：海绵，150cm*6cm，红蓝各4个共8根；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5、小沙包：帆布，边长6cm，红色10个、蓝色10个，共20个；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6、子弹球：EVA材质，6.3*6.3cm，绿色5个、黄色5个、橙色5个、紫色5个，共20个；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7、长绳：纯棉，长500cm，共5根；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8、粘球：边纶布+PP棉，直径6cm，红黄拼色40个；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9、平衡托蛋：木质，木勺30*4.5cm，拖蛋5.5*3.5cm，红黄蓝各4个共12个；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10、大沙包：帆布，边长15cm，三色拼色12个；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11、跳袋：条纶，70*50cm，黄色5个；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12、大龙球：PVC材质，直径65cm 紫2个、粉2个，共4个；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13、小篮球：橡胶，3号篮球10个；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14、追逐彩带：涤纶，腰带：长72cm*宽5cm；飘带：长54cm*宽2.5cm，腰带红色，飘带红黄蓝各2条，共10条；</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15、过河石：塑料，大（红）4个、小（橙）4个，8个；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16、彩虹伞：布制，直径400cm，无洞1 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17、爬行垫：EVA材质，100cm*100cm*2.0cm，绿色4块；</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18、粘球衣：定制布料，39*25cm，红蓝各10件，共 20 件</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19、平板车：PE塑料，44*41*10cm，蓝色4辆；</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 xml:space="preserve">20、体能砖：EVA材质，120g，23*15*7.5cm，蓝6块 红6块，共12块；                 </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21、小推车：PE塑料，90*35*40cm ，红色2辆、 蓝色2辆，共4辆；</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22、海绵棒底座：塑料，蓝色8 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23、大体能环：塑料，直径50cm，蓝色5个、红色5个，共10个；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24、小体能环：塑料，直径35cm，红黄蓝绿各4个，16个；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25、体能棒长：塑料，长70cm，红黄蓝绿各6个，共24根；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26、块连接器长：塑料，长7.5cm，黄色8根；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27、块连接器短：塑料，长6cm，蓝色，9根；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28、标志桶：塑料，直径22.5cm，高度31cm，红黄蓝绿各4个，共16个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29、平衡桥：塑料，直径15cm，长度80cm，蓝色 2个；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30、体能块：塑料，直径13cm，长度26cm，高度6.5cm，红黄蓝各2个，共6个；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31、扁条：塑料，长97.5cm，红、黄各5个，共 10个；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32、棒连接器：塑料，长10.5cm，宽4.3cm，蓝色24个；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33、魔法短管：ABS塑料管，长55cm，黄色16个；</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34、魔法长管：ABS塑料管，长110cm，黄色8根；</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 xml:space="preserve">35、魔法连接器：ABS塑料，与长、短管配套，黑色16个。                                                                                                                    </w:t>
            </w:r>
            <w:r>
              <w:rPr>
                <w:rFonts w:hint="eastAsia" w:ascii="仿宋" w:hAnsi="仿宋" w:eastAsia="仿宋" w:cs="宋体"/>
                <w:color w:val="FF0000"/>
                <w:kern w:val="0"/>
                <w:szCs w:val="21"/>
                <w:lang w:bidi="ar"/>
              </w:rPr>
              <w:t>*36、为确保幼儿使用时的安全，投标单位须提供游戏运动包第三方检测机构出具的检测报告。</w:t>
            </w:r>
            <w:r>
              <w:rPr>
                <w:rFonts w:hint="eastAsia" w:ascii="仿宋" w:hAnsi="仿宋" w:eastAsia="仿宋" w:cs="宋体"/>
                <w:color w:val="000000"/>
                <w:kern w:val="0"/>
                <w:szCs w:val="21"/>
                <w:lang w:bidi="ar"/>
              </w:rPr>
              <w:br w:type="textWrapping"/>
            </w:r>
            <w:r>
              <w:rPr>
                <w:rFonts w:hint="eastAsia" w:ascii="仿宋" w:hAnsi="仿宋" w:eastAsia="仿宋" w:cs="宋体"/>
                <w:color w:val="FF0000"/>
                <w:kern w:val="0"/>
                <w:szCs w:val="21"/>
                <w:lang w:bidi="ar"/>
              </w:rPr>
              <w:t>*37、投标文件中须提供运动游戏手卡图片或扫描件不少于5份，并提供承诺函，承诺所投游戏运动包产品包含教师用书、运动游戏手卡。</w:t>
            </w:r>
            <w:r>
              <w:rPr>
                <w:rFonts w:hint="eastAsia" w:ascii="仿宋" w:hAnsi="仿宋" w:eastAsia="仿宋" w:cs="宋体"/>
                <w:color w:val="000000"/>
                <w:kern w:val="0"/>
                <w:szCs w:val="21"/>
                <w:lang w:bidi="ar"/>
              </w:rPr>
              <w:br w:type="textWrapping"/>
            </w:r>
            <w:r>
              <w:rPr>
                <w:rFonts w:hint="eastAsia" w:ascii="仿宋" w:hAnsi="仿宋" w:eastAsia="仿宋" w:cs="宋体"/>
                <w:color w:val="FF0000"/>
                <w:kern w:val="0"/>
                <w:szCs w:val="21"/>
                <w:lang w:bidi="ar"/>
              </w:rPr>
              <w:t>*38、为确保幼儿使用时的安全，投标单位需提供《原材料-塑料》的材料质量、边缘、尖端、突出物、可迁移元素的最大限量（锑、砷、钡、镉、铬、铅、汞、硒）符合GB6675-2014《国家玩具安全》标准的检测报告（复印件或者扫描件，检验（测）合格时间须在项目发布公告之前且在有效期内）。</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21</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白色滚筒（小）</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直径560mm，长900mm，工艺：边缘和外表面、内表面以及儿童可触及的隐蔽部位进行倒角及抛光处理。材质：采用优质PVC-U塑料，</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2</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22</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白色滚筒（大）</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直径630mm，长600mm，工艺：边缘和外表面、内表面以及儿童可触及的隐蔽部位进行倒角及抛光处理。材质：采用优质PVC-U塑料</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2</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23</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体操垫</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1、材质：牛津材质；</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2、规格参考：180×60×5cm三折；</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12</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24</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U型管道组合</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1、材质：优质PVC，耐磨耐摔；</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2、规格参考：长50cm/40cm/30cm各10个，宽5.5/7cm可选，小球22个，接球杯子3个</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6" w:type="dxa"/>
            <w:gridSpan w:val="11"/>
            <w:vAlign w:val="center"/>
          </w:tcPr>
          <w:p>
            <w:pPr>
              <w:spacing w:line="360" w:lineRule="auto"/>
              <w:jc w:val="left"/>
              <w:rPr>
                <w:rFonts w:ascii="仿宋" w:hAnsi="仿宋" w:eastAsia="仿宋" w:cs="仿宋"/>
                <w:b/>
                <w:bCs/>
                <w:szCs w:val="21"/>
              </w:rPr>
            </w:pPr>
            <w:r>
              <w:rPr>
                <w:rFonts w:hint="eastAsia" w:ascii="仿宋" w:hAnsi="仿宋" w:eastAsia="仿宋" w:cs="宋体"/>
                <w:b/>
                <w:bCs/>
                <w:color w:val="000000"/>
                <w:kern w:val="0"/>
                <w:szCs w:val="21"/>
                <w:lang w:bidi="ar"/>
              </w:rPr>
              <w:t>三、科探室-水和空气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25</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水套件</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1、材质：ABS，PC，pp等安全塑料，</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2、含有：1个镊子，1个滴管，1个带盖烧瓶，1个烧杯，1副安全眼镜，1个漏斗，3个带盖离心管和1个配套支架。</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26</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水实验材料</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食用色素三色，六个培养皿、小苏打、量勺、碘酒10毫升、vc片</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27</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空气动力小车</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材质：塑料，安全无毒；功能：让儿童探索重力与速度等相关知识。</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28</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沉浮实验套装</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材质：塑料，安全无毒；规格参考：30*30mm，重量分别为22.5G，7.7G，29.6G；颜色分为红、黄、绿；用于观察同体积不同质量的正方体的浮、沉现象。</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29</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水漂</w:t>
            </w:r>
          </w:p>
        </w:tc>
        <w:tc>
          <w:tcPr>
            <w:tcW w:w="3402" w:type="dxa"/>
            <w:vAlign w:val="center"/>
          </w:tcPr>
          <w:p>
            <w:pPr>
              <w:jc w:val="left"/>
              <w:rPr>
                <w:rFonts w:ascii="仿宋" w:hAnsi="仿宋" w:eastAsia="仿宋" w:cs="宋体"/>
                <w:color w:val="000000"/>
                <w:kern w:val="0"/>
                <w:szCs w:val="21"/>
                <w:lang w:bidi="ar"/>
              </w:rPr>
            </w:pPr>
            <w:r>
              <w:rPr>
                <w:rFonts w:hint="eastAsia" w:ascii="仿宋" w:hAnsi="仿宋" w:eastAsia="仿宋" w:cs="宋体"/>
                <w:color w:val="000000"/>
                <w:kern w:val="0"/>
                <w:szCs w:val="21"/>
                <w:lang w:bidi="ar"/>
              </w:rPr>
              <w:t>材质：塑胶；</w:t>
            </w:r>
          </w:p>
          <w:p>
            <w:pPr>
              <w:jc w:val="left"/>
              <w:rPr>
                <w:rFonts w:ascii="仿宋" w:hAnsi="仿宋" w:eastAsia="仿宋" w:cs="仿宋"/>
                <w:b/>
                <w:szCs w:val="21"/>
              </w:rPr>
            </w:pPr>
            <w:r>
              <w:rPr>
                <w:rFonts w:hint="eastAsia" w:ascii="仿宋" w:hAnsi="仿宋" w:eastAsia="仿宋" w:cs="宋体"/>
                <w:color w:val="000000"/>
                <w:kern w:val="0"/>
                <w:szCs w:val="21"/>
                <w:lang w:bidi="ar"/>
              </w:rPr>
              <w:t>尺寸参考：长度130mm；让儿童探究水浮力相关知识。</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30</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搅拌棒</w:t>
            </w:r>
          </w:p>
        </w:tc>
        <w:tc>
          <w:tcPr>
            <w:tcW w:w="3402" w:type="dxa"/>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材质：加厚玻璃；尺寸：长度200mm；</w:t>
            </w:r>
          </w:p>
          <w:p>
            <w:pPr>
              <w:jc w:val="left"/>
              <w:rPr>
                <w:rFonts w:ascii="仿宋" w:hAnsi="仿宋" w:eastAsia="仿宋" w:cs="仿宋"/>
                <w:b/>
                <w:szCs w:val="21"/>
              </w:rPr>
            </w:pPr>
            <w:r>
              <w:rPr>
                <w:rFonts w:hint="eastAsia" w:ascii="仿宋" w:hAnsi="仿宋" w:eastAsia="仿宋" w:cs="宋体"/>
                <w:color w:val="000000"/>
                <w:kern w:val="0"/>
                <w:szCs w:val="21"/>
                <w:lang w:bidi="ar"/>
              </w:rPr>
              <w:t>结实耐用，耐高温强，耐腐蚀强。</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31</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烧杯（小号）</w:t>
            </w:r>
          </w:p>
        </w:tc>
        <w:tc>
          <w:tcPr>
            <w:tcW w:w="3402" w:type="dxa"/>
            <w:vAlign w:val="center"/>
          </w:tcPr>
          <w:p>
            <w:pPr>
              <w:jc w:val="left"/>
              <w:rPr>
                <w:rFonts w:ascii="仿宋" w:hAnsi="仿宋" w:eastAsia="仿宋" w:cs="宋体"/>
                <w:color w:val="000000"/>
                <w:kern w:val="0"/>
                <w:szCs w:val="21"/>
                <w:lang w:bidi="ar"/>
              </w:rPr>
            </w:pPr>
            <w:r>
              <w:rPr>
                <w:rFonts w:hint="eastAsia" w:ascii="仿宋" w:hAnsi="仿宋" w:eastAsia="仿宋" w:cs="宋体"/>
                <w:color w:val="000000"/>
                <w:kern w:val="0"/>
                <w:szCs w:val="21"/>
                <w:lang w:bidi="ar"/>
              </w:rPr>
              <w:t>材质：食品级PC，安全无毒；</w:t>
            </w:r>
          </w:p>
          <w:p>
            <w:pPr>
              <w:jc w:val="left"/>
              <w:rPr>
                <w:rFonts w:ascii="仿宋" w:hAnsi="仿宋" w:eastAsia="仿宋" w:cs="仿宋"/>
                <w:b/>
                <w:szCs w:val="21"/>
              </w:rPr>
            </w:pPr>
            <w:r>
              <w:rPr>
                <w:rFonts w:hint="eastAsia" w:ascii="仿宋" w:hAnsi="仿宋" w:eastAsia="仿宋" w:cs="宋体"/>
                <w:color w:val="000000"/>
                <w:kern w:val="0"/>
                <w:szCs w:val="21"/>
                <w:lang w:bidi="ar"/>
              </w:rPr>
              <w:t>尺寸参考：100*80mm；配合水的相关实验使用。</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32</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水槽</w:t>
            </w:r>
          </w:p>
        </w:tc>
        <w:tc>
          <w:tcPr>
            <w:tcW w:w="3402" w:type="dxa"/>
            <w:vAlign w:val="center"/>
          </w:tcPr>
          <w:p>
            <w:pPr>
              <w:widowControl/>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材质：优质塑料，安全无毒，高度透明；</w:t>
            </w:r>
          </w:p>
          <w:p>
            <w:pPr>
              <w:jc w:val="left"/>
              <w:rPr>
                <w:rFonts w:ascii="仿宋" w:hAnsi="仿宋" w:eastAsia="仿宋" w:cs="仿宋"/>
                <w:b/>
                <w:szCs w:val="21"/>
              </w:rPr>
            </w:pPr>
            <w:r>
              <w:rPr>
                <w:rFonts w:hint="eastAsia" w:ascii="仿宋" w:hAnsi="仿宋" w:eastAsia="仿宋" w:cs="宋体"/>
                <w:color w:val="000000"/>
                <w:kern w:val="0"/>
                <w:szCs w:val="21"/>
                <w:lang w:bidi="ar"/>
              </w:rPr>
              <w:t>规格参考：高200mm，直径230mm；专用排水口设计，配合探究沉浮实验使用。</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33</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器材箱</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外箱体为环保塑料材质；规格参考44.5*43.5*19㎝；抽屉式设计，箱内垫环保珍珠棉凹槽，收纳便捷，外贴PP亮膜材质。</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箱</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6" w:type="dxa"/>
            <w:gridSpan w:val="11"/>
            <w:vAlign w:val="center"/>
          </w:tcPr>
          <w:p>
            <w:pPr>
              <w:spacing w:line="360" w:lineRule="auto"/>
              <w:jc w:val="left"/>
              <w:rPr>
                <w:rFonts w:ascii="仿宋" w:hAnsi="仿宋" w:eastAsia="仿宋" w:cs="仿宋"/>
                <w:b/>
                <w:bCs/>
                <w:szCs w:val="21"/>
              </w:rPr>
            </w:pPr>
            <w:r>
              <w:rPr>
                <w:rFonts w:hint="eastAsia" w:ascii="仿宋" w:hAnsi="仿宋" w:eastAsia="仿宋" w:cs="宋体"/>
                <w:b/>
                <w:bCs/>
                <w:color w:val="000000"/>
                <w:kern w:val="0"/>
                <w:szCs w:val="21"/>
                <w:lang w:bidi="ar"/>
              </w:rPr>
              <w:t>四、科探室-电磁世界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34</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电学套件</w:t>
            </w:r>
          </w:p>
        </w:tc>
        <w:tc>
          <w:tcPr>
            <w:tcW w:w="3402" w:type="dxa"/>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材质：塑料材质；内含：1号导线3个，2号导线8个，3号导线3个，4号导线3个，5号导线和6号导线各1个，按压开关2个，开关1个，触摸板1个，簧片开关1个，灯1个，弹簧电线1个，磁铁1块，电机轴帽1个，发动机轴1个，备用导线壳4个（1号2号各两个），星星灯1个，小熊音箱1个，电机1个，声音控制开关1个，手摇机1个，迷宫1组，电池盒1个，三合一面板1个，收音机面板1个，集成放大面板1个，天线1根，风扇1个，底板1个。</w:t>
            </w:r>
          </w:p>
          <w:p>
            <w:pPr>
              <w:jc w:val="left"/>
              <w:rPr>
                <w:rFonts w:ascii="仿宋" w:hAnsi="仿宋" w:eastAsia="仿宋" w:cs="仿宋"/>
                <w:b/>
                <w:szCs w:val="21"/>
              </w:rPr>
            </w:pPr>
            <w:r>
              <w:rPr>
                <w:rFonts w:hint="eastAsia" w:ascii="仿宋" w:hAnsi="仿宋" w:eastAsia="仿宋" w:cs="宋体"/>
                <w:color w:val="000000"/>
                <w:kern w:val="0"/>
                <w:szCs w:val="21"/>
                <w:lang w:bidi="ar"/>
              </w:rPr>
              <w:t>可完成如：电灯开关，风扇，点亮LED灯等120种试验。</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35</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磁力套装</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环保塑料；底座为10孔凹槽式设计，便于收纳；器材含：0-20cm塑料刻度尺1把、直径3.5cm环形磁铁8块，长度为14.8cm手柄式条形磁铁2块，高11.5cm磁悬浮底座支架一个,高8cm的人物造型磁铁2个，10*6*3.5c磁铁小车2个，9.5*6.5cm透明铁粉盒2个。</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36</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电磁世界器材箱</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外箱体为环保塑料材质；规格参考44.5*43.5*19㎝；抽屉式设计，箱内垫环保珍珠棉凹槽，收纳便捷，外贴PP亮膜材质。</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箱</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6" w:type="dxa"/>
            <w:gridSpan w:val="11"/>
            <w:vAlign w:val="center"/>
          </w:tcPr>
          <w:p>
            <w:pPr>
              <w:spacing w:line="360" w:lineRule="auto"/>
              <w:rPr>
                <w:rFonts w:ascii="仿宋" w:hAnsi="仿宋" w:eastAsia="仿宋" w:cs="仿宋"/>
                <w:b/>
                <w:bCs/>
                <w:szCs w:val="21"/>
              </w:rPr>
            </w:pPr>
            <w:r>
              <w:rPr>
                <w:rFonts w:hint="eastAsia" w:ascii="仿宋" w:hAnsi="仿宋" w:eastAsia="仿宋" w:cs="宋体"/>
                <w:b/>
                <w:bCs/>
                <w:color w:val="000000"/>
                <w:kern w:val="0"/>
                <w:szCs w:val="21"/>
                <w:lang w:bidi="ar"/>
              </w:rPr>
              <w:t>五、科探室-力与机械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37</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弹簧秤</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圆筒测力计，单位标注为牛顿和克 。</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38</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重量积木</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材质：胶木，喷漆工艺：无毒安全漆面，重量：1.1KG/套。三角形状，尺寸参考：   蓝色重量：33.8克，橙色重量：59.6克，黑色重量：79克，绿色重量：99.9克，红色重量：119.1克，棕色重量：130.4克。</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39</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天平</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塑料材质，产品尺寸：12.5x39cm，0.5升摇臂天平臂长31cm，提篮尺寸参考：11.5x11.5cm，天平提篮有100ml刻度标记，底座尺寸参考：11.5x11.5cm。由坚硬、可洗的的材料制成，正常的课堂使用可持续多年。天平敏感度高，可精确到1克，即使物品偏离中心位置，天平也会给出精准的读数。让幼儿在摆弄中观察了解天平的组成部分，培养探究精神，理解天平两端“量”的对应关系，初步感知平衡概念。</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40</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重物</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塑料材质，产品尺寸参考:3x3cm.零件分为红、蓝、黄、绿四种颜色。</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41</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滑坡小车</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材质：PVC；小车由车体、车轮、车轴、挂钩组成，小车上部有一个槽口可放置物体。</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42</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机械套件</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材质：ABS环保材质，安全无毒；尺寸参考：440mm*340mm*160mm；内含杆、轴、齿轮等98个颗粒；工艺技术精湛，采用德国先进技术、精密度高、咬合度高、耐磨损、可操作性强；用于研究机械相关知识。</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43</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滑轮重物</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沙袋内部：纯铁砂颗粒灌装，沙袋五金件：防锈，规格参考：0.3KG。</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44</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器材箱</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外箱体为环保塑料材质，规格参考44.5*43.5*19㎝，抽屉式设计，箱内垫环保珍珠棉凹槽，收纳便捷，外贴PP亮膜材质。</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箱</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6" w:type="dxa"/>
            <w:gridSpan w:val="11"/>
            <w:vAlign w:val="center"/>
          </w:tcPr>
          <w:p>
            <w:pPr>
              <w:spacing w:line="360" w:lineRule="auto"/>
              <w:jc w:val="left"/>
              <w:rPr>
                <w:rFonts w:ascii="仿宋" w:hAnsi="仿宋" w:eastAsia="仿宋" w:cs="仿宋"/>
                <w:b/>
                <w:bCs/>
                <w:szCs w:val="21"/>
              </w:rPr>
            </w:pPr>
            <w:r>
              <w:rPr>
                <w:rFonts w:hint="eastAsia" w:ascii="仿宋" w:hAnsi="仿宋" w:eastAsia="仿宋" w:cs="宋体"/>
                <w:b/>
                <w:bCs/>
                <w:kern w:val="0"/>
                <w:szCs w:val="21"/>
                <w:lang w:bidi="ar"/>
              </w:rPr>
              <w:t>六、科探室-光和声音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45</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光学套件</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环保塑料，拼插式设计，含29个组件：长度8.7cm，直径3.6cm的蓝色镜筒，10.8cm*4cm*1.7cm的红色连接块；14.6cm*10.2cm*4.5cm紫色底座；15.7cm长，直径2.8cm的三棱镜；直径为3.8cm和2.1cm的绿色连接件以及光学镜片和多种异形组件，可以组装成万花筒、望远镜、显微镜等多种简易光学仪器。</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46</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七合一透镜</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木制材质，产品规格参考：10x10cm，红、黄、蓝、绿四色积木，双面平面境1块、曲面镜一块、双面放大镜一块。</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47</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音筒</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材质：榉木+环保水性漆；内含：两组颜色不同的6个木质圆筒（长度：96mm），2个木质收纳盒（尺寸参考：130*95*70mm）；用于探究声音相关知识。</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48</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放大镜</w:t>
            </w:r>
          </w:p>
        </w:tc>
        <w:tc>
          <w:tcPr>
            <w:tcW w:w="3402" w:type="dxa"/>
            <w:vAlign w:val="center"/>
          </w:tcPr>
          <w:p>
            <w:pPr>
              <w:jc w:val="left"/>
              <w:rPr>
                <w:rFonts w:ascii="仿宋" w:hAnsi="仿宋" w:eastAsia="仿宋" w:cs="仿宋"/>
                <w:b/>
                <w:szCs w:val="21"/>
              </w:rPr>
            </w:pPr>
            <w:r>
              <w:rPr>
                <w:rFonts w:ascii="仿宋" w:hAnsi="仿宋" w:eastAsia="仿宋"/>
                <w:szCs w:val="21"/>
              </w:rPr>
              <w:drawing>
                <wp:anchor distT="0" distB="0" distL="114300" distR="114300" simplePos="0" relativeHeight="251659264" behindDoc="0" locked="0" layoutInCell="1" allowOverlap="1">
                  <wp:simplePos x="0" y="0"/>
                  <wp:positionH relativeFrom="column">
                    <wp:posOffset>2576830</wp:posOffset>
                  </wp:positionH>
                  <wp:positionV relativeFrom="paragraph">
                    <wp:posOffset>0</wp:posOffset>
                  </wp:positionV>
                  <wp:extent cx="6350" cy="124460"/>
                  <wp:effectExtent l="0" t="0" r="31750" b="889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350" cy="124460"/>
                          </a:xfrm>
                          <a:prstGeom prst="rect">
                            <a:avLst/>
                          </a:prstGeom>
                          <a:noFill/>
                          <a:ln>
                            <a:noFill/>
                          </a:ln>
                        </pic:spPr>
                      </pic:pic>
                    </a:graphicData>
                  </a:graphic>
                </wp:anchor>
              </w:drawing>
            </w:r>
            <w:r>
              <w:rPr>
                <w:rFonts w:ascii="仿宋" w:hAnsi="仿宋" w:eastAsia="仿宋"/>
                <w:szCs w:val="21"/>
              </w:rPr>
              <w:drawing>
                <wp:anchor distT="0" distB="0" distL="114300" distR="114300" simplePos="0" relativeHeight="251660288" behindDoc="0" locked="0" layoutInCell="1" allowOverlap="1">
                  <wp:simplePos x="0" y="0"/>
                  <wp:positionH relativeFrom="column">
                    <wp:posOffset>2576830</wp:posOffset>
                  </wp:positionH>
                  <wp:positionV relativeFrom="paragraph">
                    <wp:posOffset>0</wp:posOffset>
                  </wp:positionV>
                  <wp:extent cx="6350" cy="124460"/>
                  <wp:effectExtent l="0" t="0" r="31750" b="889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350" cy="124460"/>
                          </a:xfrm>
                          <a:prstGeom prst="rect">
                            <a:avLst/>
                          </a:prstGeom>
                          <a:noFill/>
                          <a:ln>
                            <a:noFill/>
                          </a:ln>
                        </pic:spPr>
                      </pic:pic>
                    </a:graphicData>
                  </a:graphic>
                </wp:anchor>
              </w:drawing>
            </w:r>
            <w:r>
              <w:rPr>
                <w:rStyle w:val="44"/>
                <w:rFonts w:hint="default" w:ascii="仿宋" w:hAnsi="仿宋" w:eastAsia="仿宋"/>
                <w:szCs w:val="21"/>
                <w:lang w:bidi="ar"/>
              </w:rPr>
              <w:t>全树脂材质，手柄长度9cm，镜片外径11cm，内径9cm，镜内嵌入直径2cm</w:t>
            </w:r>
            <w:r>
              <w:rPr>
                <w:rStyle w:val="46"/>
                <w:rFonts w:hint="default" w:ascii="仿宋" w:hAnsi="仿宋" w:eastAsia="仿宋"/>
                <w:szCs w:val="21"/>
                <w:lang w:bidi="ar"/>
              </w:rPr>
              <w:t>的4倍放大镜一个，清晰，光学指标准确，橡胶防滑手柄设计。</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49</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鼓膜模型</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材质：安全塑料；规格参考：13*8*8cm；模拟耳廓和鼓膜的构造，观察声音引发鼓膜模型振动的现象。</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50</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雨声器</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材料：安全塑料；规格参考：20*5cm；内置彩色小球，来回滑动的发出的声音，可以模仿下雨的沙沙声，内设阻碍装置，让发出的声音更清脆；用于训练视觉和听觉。</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51</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手摇电影</w:t>
            </w:r>
          </w:p>
        </w:tc>
        <w:tc>
          <w:tcPr>
            <w:tcW w:w="3402" w:type="dxa"/>
            <w:vAlign w:val="center"/>
          </w:tcPr>
          <w:p>
            <w:pPr>
              <w:widowControl/>
              <w:numPr>
                <w:ilvl w:val="0"/>
                <w:numId w:val="16"/>
              </w:numPr>
              <w:jc w:val="left"/>
              <w:textAlignment w:val="center"/>
              <w:rPr>
                <w:rStyle w:val="44"/>
                <w:rFonts w:hint="default" w:ascii="仿宋" w:hAnsi="仿宋" w:eastAsia="仿宋"/>
                <w:szCs w:val="21"/>
                <w:lang w:bidi="ar"/>
              </w:rPr>
            </w:pPr>
            <w:r>
              <w:rPr>
                <w:rStyle w:val="44"/>
                <w:rFonts w:hint="default" w:ascii="仿宋" w:hAnsi="仿宋" w:eastAsia="仿宋"/>
                <w:szCs w:val="21"/>
                <w:lang w:bidi="ar"/>
              </w:rPr>
              <w:t>规格</w:t>
            </w:r>
            <w:r>
              <w:rPr>
                <w:rFonts w:hint="eastAsia" w:ascii="仿宋" w:hAnsi="仿宋" w:eastAsia="仿宋" w:cs="宋体"/>
                <w:color w:val="000000"/>
                <w:kern w:val="0"/>
                <w:szCs w:val="21"/>
                <w:lang w:bidi="ar"/>
              </w:rPr>
              <w:t>参考</w:t>
            </w:r>
            <w:r>
              <w:rPr>
                <w:rStyle w:val="44"/>
                <w:rFonts w:hint="default" w:ascii="仿宋" w:hAnsi="仿宋" w:eastAsia="仿宋"/>
                <w:szCs w:val="21"/>
                <w:lang w:bidi="ar"/>
              </w:rPr>
              <w:t xml:space="preserve">：17.5×11.5×27.5cm </w:t>
            </w:r>
          </w:p>
          <w:p>
            <w:pPr>
              <w:widowControl/>
              <w:numPr>
                <w:ilvl w:val="0"/>
                <w:numId w:val="16"/>
              </w:numPr>
              <w:jc w:val="left"/>
              <w:textAlignment w:val="center"/>
              <w:rPr>
                <w:rFonts w:ascii="仿宋" w:hAnsi="仿宋" w:eastAsia="仿宋" w:cs="宋体"/>
                <w:color w:val="000000"/>
                <w:szCs w:val="21"/>
              </w:rPr>
            </w:pPr>
            <w:r>
              <w:rPr>
                <w:rStyle w:val="44"/>
                <w:rFonts w:hint="default" w:ascii="仿宋" w:hAnsi="仿宋" w:eastAsia="仿宋"/>
                <w:szCs w:val="21"/>
                <w:lang w:bidi="ar"/>
              </w:rPr>
              <w:t>材质：ABS 工程塑料，内含36张卡片。</w:t>
            </w:r>
            <w:r>
              <w:rPr>
                <w:rStyle w:val="44"/>
                <w:rFonts w:hint="default" w:ascii="仿宋" w:hAnsi="仿宋" w:eastAsia="仿宋"/>
                <w:szCs w:val="21"/>
                <w:lang w:bidi="ar"/>
              </w:rPr>
              <w:br w:type="textWrapping"/>
            </w:r>
            <w:r>
              <w:rPr>
                <w:rStyle w:val="44"/>
                <w:rFonts w:hint="default" w:ascii="仿宋" w:hAnsi="仿宋" w:eastAsia="仿宋"/>
                <w:szCs w:val="21"/>
                <w:lang w:bidi="ar"/>
              </w:rPr>
              <w:t>3.玩具根据视觉暂留原理制成，通过幼儿动手操作，原本静态的图像转动起来，在视觉上形成了连续的影像，看起来就像是制作出了一部“小电影”。</w:t>
            </w:r>
          </w:p>
          <w:p>
            <w:pPr>
              <w:jc w:val="left"/>
              <w:rPr>
                <w:rFonts w:ascii="仿宋" w:hAnsi="仿宋" w:eastAsia="仿宋" w:cs="仿宋"/>
                <w:color w:val="FF0000"/>
                <w:szCs w:val="21"/>
              </w:rPr>
            </w:pPr>
            <w:r>
              <w:rPr>
                <w:rStyle w:val="46"/>
                <w:rFonts w:hint="default" w:ascii="仿宋" w:hAnsi="仿宋" w:eastAsia="仿宋"/>
                <w:color w:val="FF0000"/>
                <w:szCs w:val="21"/>
                <w:lang w:bidi="ar"/>
              </w:rPr>
              <w:t>*4.投标时投标单位需提供产品检测结果符合标准 GB 6675.1-2014、GB</w:t>
            </w:r>
            <w:r>
              <w:rPr>
                <w:rStyle w:val="46"/>
                <w:rFonts w:hint="default" w:ascii="仿宋" w:hAnsi="仿宋" w:eastAsia="仿宋"/>
                <w:color w:val="FF0000"/>
                <w:szCs w:val="21"/>
                <w:lang w:bidi="ar"/>
              </w:rPr>
              <w:br w:type="textWrapping"/>
            </w:r>
            <w:r>
              <w:rPr>
                <w:rStyle w:val="46"/>
                <w:rFonts w:hint="default" w:ascii="仿宋" w:hAnsi="仿宋" w:eastAsia="仿宋"/>
                <w:color w:val="FF0000"/>
                <w:szCs w:val="21"/>
                <w:lang w:bidi="ar"/>
              </w:rPr>
              <w:t>6675.2-2014、GB 6675.3-2014、GB 6675.4-2014 要求的检测报告。</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4</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52</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器材箱</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外箱体为环保塑料材质，规格参考44.5*43.5*19㎝，抽屉式设计，箱内垫环保珍珠棉凹槽，收纳便捷，外贴PP亮膜材质。</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6</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箱</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6" w:type="dxa"/>
            <w:gridSpan w:val="11"/>
            <w:vAlign w:val="center"/>
          </w:tcPr>
          <w:p>
            <w:pPr>
              <w:spacing w:line="360" w:lineRule="auto"/>
              <w:jc w:val="left"/>
              <w:rPr>
                <w:rFonts w:ascii="仿宋" w:hAnsi="仿宋" w:eastAsia="仿宋" w:cs="仿宋"/>
                <w:b/>
                <w:bCs/>
                <w:szCs w:val="21"/>
              </w:rPr>
            </w:pPr>
            <w:r>
              <w:rPr>
                <w:rFonts w:hint="eastAsia" w:ascii="仿宋" w:hAnsi="仿宋" w:eastAsia="仿宋" w:cs="宋体"/>
                <w:b/>
                <w:bCs/>
                <w:color w:val="000000"/>
                <w:kern w:val="0"/>
                <w:szCs w:val="21"/>
                <w:lang w:bidi="ar"/>
              </w:rPr>
              <w:t>七、科探室-生命科学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53</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草地上的食物链</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有4块包埋表标本组成，三种规格参考：小块2块尺寸：2.7x4.3x1.5cm，中号1块：3.3x6.0x1.8cm，大块1块尺寸：7.4x7.4x1.8cm，2个小号放大镜，直径2.7cm，高6.0cm。标本为透明晶体，可以360度观察，选用高透明度有机高分子树脂材质，包含：蝗虫、青蛙、蜘蛛、水蛇四种。</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54</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会保护自己的动物标本</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有5块包埋表标本组成，两种规格参考：小块3块尺寸：2.7x4.3x1.5cm，大块2块尺寸：4.0x7.2x2.0cm，2个小号放大镜，直径2.7cm，高6.0cm。标本为透明晶体，可以360度观察，选用高透明度有机高分子树脂材质，含：金龟子，花蜊，荔蝽，招潮蟹，蝗虫。</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55</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青蛙成长标本</w:t>
            </w:r>
          </w:p>
        </w:tc>
        <w:tc>
          <w:tcPr>
            <w:tcW w:w="3402" w:type="dxa"/>
            <w:vAlign w:val="center"/>
          </w:tcPr>
          <w:p>
            <w:pPr>
              <w:jc w:val="left"/>
              <w:rPr>
                <w:rFonts w:ascii="仿宋" w:hAnsi="仿宋" w:eastAsia="仿宋" w:cs="仿宋"/>
                <w:b/>
                <w:szCs w:val="21"/>
              </w:rPr>
            </w:pPr>
            <w:r>
              <w:rPr>
                <w:rStyle w:val="44"/>
                <w:rFonts w:hint="default" w:ascii="仿宋" w:hAnsi="仿宋" w:eastAsia="仿宋"/>
                <w:szCs w:val="21"/>
                <w:lang w:bidi="ar"/>
              </w:rPr>
              <w:t>有6块包埋表标本组成，规格</w:t>
            </w:r>
            <w:r>
              <w:rPr>
                <w:rFonts w:hint="eastAsia" w:ascii="仿宋" w:hAnsi="仿宋" w:eastAsia="仿宋" w:cs="宋体"/>
                <w:color w:val="000000"/>
                <w:kern w:val="0"/>
                <w:szCs w:val="21"/>
                <w:lang w:bidi="ar"/>
              </w:rPr>
              <w:t>参考</w:t>
            </w:r>
            <w:r>
              <w:rPr>
                <w:rStyle w:val="44"/>
                <w:rFonts w:hint="default" w:ascii="仿宋" w:hAnsi="仿宋" w:eastAsia="仿宋"/>
                <w:szCs w:val="21"/>
                <w:lang w:bidi="ar"/>
              </w:rPr>
              <w:t>：直径4.5cm，放大镜1个，直径：4cm 高9cm，标本为透明晶体，可以360度观察，选用高透明度有机高分子树脂材料，安全系数可达食品安全级别，记录了青蛙从卵到成虫的6个阶段</w:t>
            </w:r>
            <w:r>
              <w:rPr>
                <w:rStyle w:val="46"/>
                <w:rFonts w:hint="default" w:ascii="仿宋" w:hAnsi="仿宋" w:eastAsia="仿宋"/>
                <w:szCs w:val="21"/>
                <w:lang w:bidi="ar"/>
              </w:rPr>
              <w:t>。</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56</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蚕成长标本</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有5块包埋表标本组成，两种规格参考：小块3块尺寸：2.7x4.3x1.5cm，大块2块尺寸：4.0x7.2x2.0cm，2个小号放大镜，直径2.7cm，高6.0cm。标本为透明晶体，可以360度观察，选用高透明度有机高分子树脂材料，安全系数可达食品安全级别，记录了蚕宝宝从虫卵，幼虫，蚕茧，蚕蛹，蛾，各个阶段的生态体征。</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57</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千奇百怪的叶子标本</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有5块包埋表标本组成，两种规格参考：小块3块尺寸：2.7x4.3x1.5cm，大块2块尺寸：4.0x7.2x2.0cm，2个小号放大镜，直径2.7cm，高6.0cm。标本为透明晶体，可以360度观察，选用高透明度有机高分子树脂材料，安全系数可达食品安全级别。</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58</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玉米发芽标本</w:t>
            </w:r>
          </w:p>
        </w:tc>
        <w:tc>
          <w:tcPr>
            <w:tcW w:w="3402" w:type="dxa"/>
            <w:vAlign w:val="center"/>
          </w:tcPr>
          <w:p>
            <w:pPr>
              <w:jc w:val="left"/>
              <w:rPr>
                <w:rFonts w:ascii="仿宋" w:hAnsi="仿宋" w:eastAsia="仿宋" w:cs="仿宋"/>
                <w:b/>
                <w:szCs w:val="21"/>
              </w:rPr>
            </w:pPr>
            <w:r>
              <w:rPr>
                <w:rFonts w:ascii="仿宋" w:hAnsi="仿宋" w:eastAsia="仿宋"/>
                <w:szCs w:val="21"/>
              </w:rPr>
              <w:drawing>
                <wp:anchor distT="0" distB="0" distL="114300" distR="114300" simplePos="0" relativeHeight="251661312" behindDoc="0" locked="0" layoutInCell="1" allowOverlap="1">
                  <wp:simplePos x="0" y="0"/>
                  <wp:positionH relativeFrom="column">
                    <wp:posOffset>701675</wp:posOffset>
                  </wp:positionH>
                  <wp:positionV relativeFrom="paragraph">
                    <wp:posOffset>0</wp:posOffset>
                  </wp:positionV>
                  <wp:extent cx="0" cy="1143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0" cy="11430"/>
                          </a:xfrm>
                          <a:prstGeom prst="rect">
                            <a:avLst/>
                          </a:prstGeom>
                          <a:noFill/>
                          <a:ln>
                            <a:noFill/>
                          </a:ln>
                        </pic:spPr>
                      </pic:pic>
                    </a:graphicData>
                  </a:graphic>
                </wp:anchor>
              </w:drawing>
            </w:r>
            <w:r>
              <w:rPr>
                <w:rFonts w:ascii="仿宋" w:hAnsi="仿宋" w:eastAsia="仿宋"/>
                <w:szCs w:val="21"/>
              </w:rPr>
              <w:drawing>
                <wp:anchor distT="0" distB="0" distL="114300" distR="114300" simplePos="0" relativeHeight="251662336" behindDoc="0" locked="0" layoutInCell="1" allowOverlap="1">
                  <wp:simplePos x="0" y="0"/>
                  <wp:positionH relativeFrom="column">
                    <wp:posOffset>701675</wp:posOffset>
                  </wp:positionH>
                  <wp:positionV relativeFrom="paragraph">
                    <wp:posOffset>0</wp:posOffset>
                  </wp:positionV>
                  <wp:extent cx="0" cy="64643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0" cy="646430"/>
                          </a:xfrm>
                          <a:prstGeom prst="rect">
                            <a:avLst/>
                          </a:prstGeom>
                          <a:noFill/>
                          <a:ln>
                            <a:noFill/>
                          </a:ln>
                        </pic:spPr>
                      </pic:pic>
                    </a:graphicData>
                  </a:graphic>
                </wp:anchor>
              </w:drawing>
            </w:r>
            <w:r>
              <w:rPr>
                <w:rFonts w:ascii="仿宋" w:hAnsi="仿宋" w:eastAsia="仿宋"/>
                <w:szCs w:val="21"/>
              </w:rPr>
              <w:drawing>
                <wp:anchor distT="0" distB="0" distL="114300" distR="114300" simplePos="0" relativeHeight="251663360" behindDoc="0" locked="0" layoutInCell="1" allowOverlap="1">
                  <wp:simplePos x="0" y="0"/>
                  <wp:positionH relativeFrom="column">
                    <wp:posOffset>701675</wp:posOffset>
                  </wp:positionH>
                  <wp:positionV relativeFrom="paragraph">
                    <wp:posOffset>0</wp:posOffset>
                  </wp:positionV>
                  <wp:extent cx="0" cy="64643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0" cy="646430"/>
                          </a:xfrm>
                          <a:prstGeom prst="rect">
                            <a:avLst/>
                          </a:prstGeom>
                          <a:noFill/>
                          <a:ln>
                            <a:noFill/>
                          </a:ln>
                        </pic:spPr>
                      </pic:pic>
                    </a:graphicData>
                  </a:graphic>
                </wp:anchor>
              </w:drawing>
            </w:r>
            <w:r>
              <w:rPr>
                <w:rFonts w:ascii="仿宋" w:hAnsi="仿宋" w:eastAsia="仿宋"/>
                <w:szCs w:val="21"/>
              </w:rPr>
              <w:drawing>
                <wp:anchor distT="0" distB="0" distL="114300" distR="114300" simplePos="0" relativeHeight="251664384" behindDoc="0" locked="0" layoutInCell="1" allowOverlap="1">
                  <wp:simplePos x="0" y="0"/>
                  <wp:positionH relativeFrom="column">
                    <wp:posOffset>701675</wp:posOffset>
                  </wp:positionH>
                  <wp:positionV relativeFrom="paragraph">
                    <wp:posOffset>0</wp:posOffset>
                  </wp:positionV>
                  <wp:extent cx="0" cy="1143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0" cy="11430"/>
                          </a:xfrm>
                          <a:prstGeom prst="rect">
                            <a:avLst/>
                          </a:prstGeom>
                          <a:noFill/>
                          <a:ln>
                            <a:noFill/>
                          </a:ln>
                        </pic:spPr>
                      </pic:pic>
                    </a:graphicData>
                  </a:graphic>
                </wp:anchor>
              </w:drawing>
            </w:r>
            <w:r>
              <w:rPr>
                <w:rFonts w:hint="eastAsia" w:ascii="仿宋" w:hAnsi="仿宋" w:eastAsia="仿宋" w:cs="宋体"/>
                <w:color w:val="000000"/>
                <w:kern w:val="0"/>
                <w:szCs w:val="21"/>
                <w:lang w:bidi="ar"/>
              </w:rPr>
              <w:t>有5块包埋表标本组成，两种规格参考：小块3块尺寸：2.7x4.3x1.5cm，大块2块尺寸：4.0x7.2x2.0cm，2个小号放大镜，直径2.7cm，高6.0cm。标本为透明晶体，可以360度观察，选用高透明度有机高分子树脂材料，安全系数可达食品安全级别，记录了玉米由种子、胚根长出、胚根伸长、长出主根和侧根、长出茎、长出真叶。</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59</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粮食家族标本</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有6块包埋表标本组成，尺寸参考：2.7x4.3x1.5cm，2个小号放大镜，直径2.7cm，高6.0cm。标本为透明晶体，可以360度观察，选用高透明度有机高分子树脂材料，安全系数可达食品安全级别，包含：大米、玉米、小麦、红米、黄小米、荞麦。</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60</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显微镜</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放大倍数：100x  300x  600x；由广角目镜、投影屏幕、显示切换按钮、物镜、焦距旋钮、压片夹、LED灯、载物台、底座组成；可外接手机拍摄；配件含有：收集瓶*2，标本*2，3倍放大镜*1，化验片*10，透明圆盖片*12，盖玻片*12，空白标贴*12，夹子*1，吸管*1，化验塑料刀*1，化验铲*1，手机支架*1，化验棒*1。</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61</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生物切片</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材质：玻璃玻片；配合显微镜使用，让儿童观察血液的细胞组织。</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62</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人体模型</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PVC材质，组装后尺寸参考：11x12x43cm，内含：肋骨、心脏、左肺、右肺、肾脏、大肠、胆囊、肝脏、胃、膀胱、小肠11个内脏，身体，手，足，L支架一个，支柱一个，台座一个，卡片16张。</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63</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眼睛模型</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材质：PVC材质，安全无毒；尺寸参考：160*150*250mm，放大倍数：6倍；可拆卸，让儿童能更清楚的了解眼球的构造；按6倍比例放大，增强了直观作用。</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64</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标本夹</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材质：木制，外部固定板规格参考： 20*20*7cm，夹板规格：17.2x17.2cm。包含：2块外部固定板、6块夹板、6张吸水纸、4个螺丝钉、帽。</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65</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水果观察工具</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材质：塑料，安全无毒；塑料刀尺寸参考：196*4mm，颜色：绿色；用于水果切割使用，方便儿童观察水果内部结构。</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6" w:type="dxa"/>
            <w:gridSpan w:val="11"/>
            <w:vAlign w:val="center"/>
          </w:tcPr>
          <w:p>
            <w:pPr>
              <w:spacing w:line="360" w:lineRule="auto"/>
              <w:jc w:val="left"/>
              <w:rPr>
                <w:rFonts w:ascii="仿宋" w:hAnsi="仿宋" w:eastAsia="仿宋" w:cs="仿宋"/>
                <w:b/>
                <w:bCs/>
                <w:szCs w:val="21"/>
              </w:rPr>
            </w:pPr>
            <w:r>
              <w:rPr>
                <w:rFonts w:hint="eastAsia" w:ascii="仿宋" w:hAnsi="仿宋" w:eastAsia="仿宋" w:cs="宋体"/>
                <w:b/>
                <w:bCs/>
                <w:color w:val="000000"/>
                <w:kern w:val="0"/>
                <w:szCs w:val="21"/>
                <w:lang w:bidi="ar"/>
              </w:rPr>
              <w:t>八、科探室-地球科学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66</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可绘地球仪</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主要材质：底座和球体均为ABS；支架为GPPS和HIPS复合塑胶；外观尺寸：球体直径13cm；高20cm；球体地图采用吹塑成型工艺，非手工粘贴在球体上，地球仪可根据地形、政治区域、气候进行彩色填涂；配有可擦写标记笔。</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67</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指南针</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材质：不锈钢；尺寸参考：直径75mm；功能：指南、定位、定向等，为指针式显示方式。</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68</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岩石标本</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材质：包埋标本，树脂材质；规格参考：16*7.3*2cm，标本嵌入式设计，包含12种不同类型的岩石形态：磷灰石、方解石、石灰岩、砾岩、玄武岩、砂岩、汉白玉、花岗岩、长石、页岩、石英石、云母片岩。</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69</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水净化套装</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 xml:space="preserve">材质：ABS类塑胶，安全无毒；尺寸参考：170*60*132mm，组件包含：塑料漏斗，过滤试管x4，塑料盖，塑料杯，净水滤纸，海绵，花岗岩石子，瓷沙，活性炭，石英砂，小苏打，钾明矾等。                                                                    </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70</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火山喷发</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材质：塑料，金属，规格参考：41*25.5*11.5cm，安全护目镜尺寸为：20cm，火山基座，直径24.2cm，高10cm，安全护目镜，尺寸：20cm，主要材质：</w:t>
            </w:r>
            <w:r>
              <w:rPr>
                <w:rFonts w:hint="eastAsia" w:ascii="微软雅黑" w:hAnsi="微软雅黑" w:eastAsia="微软雅黑" w:cs="微软雅黑"/>
                <w:color w:val="000000"/>
                <w:kern w:val="0"/>
                <w:szCs w:val="21"/>
                <w:lang w:bidi="ar"/>
              </w:rPr>
              <w:t>•</w:t>
            </w:r>
            <w:r>
              <w:rPr>
                <w:rFonts w:hint="eastAsia" w:ascii="仿宋" w:hAnsi="仿宋" w:eastAsia="仿宋" w:cs="仿宋"/>
                <w:color w:val="000000"/>
                <w:kern w:val="0"/>
                <w:szCs w:val="21"/>
                <w:lang w:bidi="ar"/>
              </w:rPr>
              <w:t>底座：</w:t>
            </w:r>
            <w:r>
              <w:rPr>
                <w:rFonts w:hint="eastAsia" w:ascii="仿宋" w:hAnsi="仿宋" w:eastAsia="仿宋" w:cs="宋体"/>
                <w:color w:val="000000"/>
                <w:kern w:val="0"/>
                <w:szCs w:val="21"/>
                <w:lang w:bidi="ar"/>
              </w:rPr>
              <w:t>ABS GP22</w:t>
            </w:r>
            <w:r>
              <w:rPr>
                <w:rFonts w:hint="eastAsia" w:ascii="微软雅黑" w:hAnsi="微软雅黑" w:eastAsia="微软雅黑" w:cs="微软雅黑"/>
                <w:color w:val="000000"/>
                <w:kern w:val="0"/>
                <w:szCs w:val="21"/>
                <w:lang w:bidi="ar"/>
              </w:rPr>
              <w:t>•</w:t>
            </w:r>
            <w:r>
              <w:rPr>
                <w:rFonts w:hint="eastAsia" w:ascii="仿宋" w:hAnsi="仿宋" w:eastAsia="仿宋" w:cs="仿宋"/>
                <w:color w:val="000000"/>
                <w:kern w:val="0"/>
                <w:szCs w:val="21"/>
                <w:lang w:bidi="ar"/>
              </w:rPr>
              <w:t>火山：</w:t>
            </w:r>
            <w:r>
              <w:rPr>
                <w:rFonts w:hint="eastAsia" w:ascii="仿宋" w:hAnsi="仿宋" w:eastAsia="仿宋" w:cs="宋体"/>
                <w:color w:val="000000"/>
                <w:kern w:val="0"/>
                <w:szCs w:val="21"/>
                <w:lang w:bidi="ar"/>
              </w:rPr>
              <w:t>GPPS</w:t>
            </w:r>
            <w:r>
              <w:rPr>
                <w:rFonts w:hint="eastAsia" w:ascii="微软雅黑" w:hAnsi="微软雅黑" w:eastAsia="微软雅黑" w:cs="微软雅黑"/>
                <w:color w:val="000000"/>
                <w:kern w:val="0"/>
                <w:szCs w:val="21"/>
                <w:lang w:bidi="ar"/>
              </w:rPr>
              <w:t>•</w:t>
            </w:r>
            <w:r>
              <w:rPr>
                <w:rFonts w:hint="eastAsia" w:ascii="仿宋" w:hAnsi="仿宋" w:eastAsia="仿宋" w:cs="仿宋"/>
                <w:color w:val="000000"/>
                <w:kern w:val="0"/>
                <w:szCs w:val="21"/>
                <w:lang w:bidi="ar"/>
              </w:rPr>
              <w:t>防护镜架</w:t>
            </w:r>
            <w:r>
              <w:rPr>
                <w:rFonts w:hint="eastAsia" w:ascii="微软雅黑" w:hAnsi="微软雅黑" w:eastAsia="微软雅黑" w:cs="微软雅黑"/>
                <w:color w:val="000000"/>
                <w:kern w:val="0"/>
                <w:szCs w:val="21"/>
                <w:lang w:bidi="ar"/>
              </w:rPr>
              <w:t>•</w:t>
            </w:r>
            <w:r>
              <w:rPr>
                <w:rFonts w:hint="eastAsia" w:ascii="仿宋" w:hAnsi="仿宋" w:eastAsia="仿宋" w:cs="仿宋"/>
                <w:color w:val="000000"/>
                <w:kern w:val="0"/>
                <w:szCs w:val="21"/>
                <w:lang w:bidi="ar"/>
              </w:rPr>
              <w:t>透明环保</w:t>
            </w:r>
            <w:r>
              <w:rPr>
                <w:rFonts w:hint="eastAsia" w:ascii="仿宋" w:hAnsi="仿宋" w:eastAsia="仿宋" w:cs="宋体"/>
                <w:color w:val="000000"/>
                <w:kern w:val="0"/>
                <w:szCs w:val="21"/>
                <w:lang w:bidi="ar"/>
              </w:rPr>
              <w:t>PVC70°</w:t>
            </w:r>
            <w:r>
              <w:rPr>
                <w:rFonts w:hint="eastAsia" w:ascii="微软雅黑" w:hAnsi="微软雅黑" w:eastAsia="微软雅黑" w:cs="微软雅黑"/>
                <w:color w:val="000000"/>
                <w:kern w:val="0"/>
                <w:szCs w:val="21"/>
                <w:lang w:bidi="ar"/>
              </w:rPr>
              <w:t>•</w:t>
            </w:r>
            <w:r>
              <w:rPr>
                <w:rFonts w:hint="eastAsia" w:ascii="仿宋" w:hAnsi="仿宋" w:eastAsia="仿宋" w:cs="仿宋"/>
                <w:color w:val="000000"/>
                <w:kern w:val="0"/>
                <w:szCs w:val="21"/>
                <w:lang w:bidi="ar"/>
              </w:rPr>
              <w:t>防护镜片：</w:t>
            </w:r>
            <w:r>
              <w:rPr>
                <w:rFonts w:hint="eastAsia" w:ascii="仿宋" w:hAnsi="仿宋" w:eastAsia="仿宋" w:cs="宋体"/>
                <w:color w:val="000000"/>
                <w:kern w:val="0"/>
                <w:szCs w:val="21"/>
                <w:lang w:bidi="ar"/>
              </w:rPr>
              <w:t>PC，组件包括：火山基座、两片火山、量杯、纯碱、柠檬酸、食用色素、安全护目镜、勺、油漆、画笔、小海绵，功能：通过化学处理，模拟火山喷发时的情景。</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71</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金属探测仪</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材质：塑料，安全无毒；内含：探测手柄1个（长度：130mm），芯片10个（10种不同材质的芯片，用于测试使用）；让儿童了解探究不同材质的特性。</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72</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八大行星模型</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ABS、PP、不锈钢；由投影球、太阳、水星、金星、地球、火星、木星、土星、天王星、海王星、底座、投影片【24种图像】组成；顶部星球可插入或替换投影片，观看投影图像；底座上8个星球图标可进行语音讲解天文知识。</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73</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天文望远镜</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规格：放大倍率：30x/60x/150x，物镜直径：50mm，焦距：600mm，目径直径：31.7mm，目镜焦距：20mm、10mm、4mm；内含智能手机连接器、天顶镜、寻星镜、115厘米可扩展铝三脚架。</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74</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气象板</w:t>
            </w:r>
          </w:p>
        </w:tc>
        <w:tc>
          <w:tcPr>
            <w:tcW w:w="3402" w:type="dxa"/>
            <w:vAlign w:val="center"/>
          </w:tcPr>
          <w:p>
            <w:pPr>
              <w:jc w:val="left"/>
              <w:rPr>
                <w:rFonts w:ascii="仿宋" w:hAnsi="仿宋" w:eastAsia="仿宋" w:cs="仿宋"/>
                <w:b/>
                <w:szCs w:val="21"/>
              </w:rPr>
            </w:pPr>
            <w:r>
              <w:rPr>
                <w:rFonts w:ascii="仿宋" w:hAnsi="仿宋" w:eastAsia="仿宋"/>
                <w:szCs w:val="21"/>
              </w:rPr>
              <w:drawing>
                <wp:anchor distT="0" distB="0" distL="114300" distR="114300" simplePos="0" relativeHeight="251665408" behindDoc="0" locked="0" layoutInCell="1" allowOverlap="1">
                  <wp:simplePos x="0" y="0"/>
                  <wp:positionH relativeFrom="column">
                    <wp:posOffset>701675</wp:posOffset>
                  </wp:positionH>
                  <wp:positionV relativeFrom="paragraph">
                    <wp:posOffset>0</wp:posOffset>
                  </wp:positionV>
                  <wp:extent cx="0" cy="1206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0" cy="12065"/>
                          </a:xfrm>
                          <a:prstGeom prst="rect">
                            <a:avLst/>
                          </a:prstGeom>
                          <a:noFill/>
                          <a:ln>
                            <a:noFill/>
                          </a:ln>
                        </pic:spPr>
                      </pic:pic>
                    </a:graphicData>
                  </a:graphic>
                </wp:anchor>
              </w:drawing>
            </w:r>
            <w:r>
              <w:rPr>
                <w:rFonts w:ascii="仿宋" w:hAnsi="仿宋" w:eastAsia="仿宋"/>
                <w:szCs w:val="21"/>
              </w:rPr>
              <w:drawing>
                <wp:anchor distT="0" distB="0" distL="114300" distR="114300" simplePos="0" relativeHeight="251666432" behindDoc="0" locked="0" layoutInCell="1" allowOverlap="1">
                  <wp:simplePos x="0" y="0"/>
                  <wp:positionH relativeFrom="column">
                    <wp:posOffset>701675</wp:posOffset>
                  </wp:positionH>
                  <wp:positionV relativeFrom="paragraph">
                    <wp:posOffset>0</wp:posOffset>
                  </wp:positionV>
                  <wp:extent cx="0" cy="1206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0" cy="12065"/>
                          </a:xfrm>
                          <a:prstGeom prst="rect">
                            <a:avLst/>
                          </a:prstGeom>
                          <a:noFill/>
                          <a:ln>
                            <a:noFill/>
                          </a:ln>
                        </pic:spPr>
                      </pic:pic>
                    </a:graphicData>
                  </a:graphic>
                </wp:anchor>
              </w:drawing>
            </w:r>
            <w:r>
              <w:rPr>
                <w:rFonts w:hint="eastAsia" w:ascii="仿宋" w:hAnsi="仿宋" w:eastAsia="仿宋" w:cs="宋体"/>
                <w:color w:val="000000"/>
                <w:kern w:val="0"/>
                <w:szCs w:val="21"/>
                <w:lang w:bidi="ar"/>
              </w:rPr>
              <w:t>主要材质：HIPS-850，整体尺寸参考：38.5x40.5x2.6cm，供7天用的气象板从八个方面记录天气状况，包括云彩的形成，风向和风速，气象板是由坚硬耐磨室内和室外两用的材料做成的。·带挂孔，可固定；</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·圆形拨盘设计，方便改变记录时条件</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·室内和室外两用·供七天记录使用</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·八个方面记录天气状况</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星期指示：通过拨盘可调到星期一至星期六任意一天</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月份指示：通过拨盘可调到1至12月任意月份</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日期指示：通过拨盘可调到1至31日任意日期</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云量指示：通过指针可调到以下4种云量情况，分别为：无云、高云（包括卷积云、卷层云）、中云（包括高积云、高层云）、低云（包括低积云、雨层云）</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风向指示：通过指针可调到以下8种风向情况，分别为：东、东南、南、西南、西、西北、北、东北；</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风力指示：通过指针可调到以下6种风力情况，无风、微风、中度风、强风、狂风、暴风；</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天气指示：通过指针可调到以下6种天气状况，晴朗、多云、下雾、下雪、打雷、下雨。</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75</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风向仪</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塑料材质，尺寸参考：32x22cm；可以手持或永久固定的一个简单，可靠，实用的风向标。</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76</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风速仪</w:t>
            </w:r>
          </w:p>
        </w:tc>
        <w:tc>
          <w:tcPr>
            <w:tcW w:w="3402" w:type="dxa"/>
            <w:vAlign w:val="center"/>
          </w:tcPr>
          <w:p>
            <w:pPr>
              <w:jc w:val="left"/>
              <w:rPr>
                <w:rFonts w:ascii="仿宋" w:hAnsi="仿宋" w:eastAsia="仿宋" w:cs="仿宋"/>
                <w:b/>
                <w:szCs w:val="21"/>
              </w:rPr>
            </w:pPr>
            <w:r>
              <w:rPr>
                <w:rFonts w:ascii="仿宋" w:hAnsi="仿宋" w:eastAsia="仿宋"/>
                <w:szCs w:val="21"/>
              </w:rPr>
              <w:drawing>
                <wp:anchor distT="0" distB="0" distL="114300" distR="114300" simplePos="0" relativeHeight="251667456" behindDoc="0" locked="0" layoutInCell="1" allowOverlap="1">
                  <wp:simplePos x="0" y="0"/>
                  <wp:positionH relativeFrom="column">
                    <wp:posOffset>962660</wp:posOffset>
                  </wp:positionH>
                  <wp:positionV relativeFrom="paragraph">
                    <wp:posOffset>0</wp:posOffset>
                  </wp:positionV>
                  <wp:extent cx="0" cy="8636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0" cy="86360"/>
                          </a:xfrm>
                          <a:prstGeom prst="rect">
                            <a:avLst/>
                          </a:prstGeom>
                          <a:noFill/>
                          <a:ln>
                            <a:noFill/>
                          </a:ln>
                        </pic:spPr>
                      </pic:pic>
                    </a:graphicData>
                  </a:graphic>
                </wp:anchor>
              </w:drawing>
            </w:r>
            <w:r>
              <w:rPr>
                <w:rFonts w:ascii="仿宋" w:hAnsi="仿宋" w:eastAsia="仿宋"/>
                <w:szCs w:val="21"/>
              </w:rPr>
              <w:drawing>
                <wp:anchor distT="0" distB="0" distL="114300" distR="114300" simplePos="0" relativeHeight="251668480" behindDoc="0" locked="0" layoutInCell="1" allowOverlap="1">
                  <wp:simplePos x="0" y="0"/>
                  <wp:positionH relativeFrom="column">
                    <wp:posOffset>958850</wp:posOffset>
                  </wp:positionH>
                  <wp:positionV relativeFrom="paragraph">
                    <wp:posOffset>0</wp:posOffset>
                  </wp:positionV>
                  <wp:extent cx="0" cy="6223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0" cy="62230"/>
                          </a:xfrm>
                          <a:prstGeom prst="rect">
                            <a:avLst/>
                          </a:prstGeom>
                          <a:noFill/>
                          <a:ln>
                            <a:noFill/>
                          </a:ln>
                        </pic:spPr>
                      </pic:pic>
                    </a:graphicData>
                  </a:graphic>
                </wp:anchor>
              </w:drawing>
            </w:r>
            <w:r>
              <w:rPr>
                <w:rFonts w:hint="eastAsia" w:ascii="仿宋" w:hAnsi="仿宋" w:eastAsia="仿宋" w:cs="宋体"/>
                <w:color w:val="000000"/>
                <w:kern w:val="0"/>
                <w:szCs w:val="21"/>
                <w:lang w:bidi="ar"/>
              </w:rPr>
              <w:t>塑料材质，尺寸参考：28x19cm，独特的设计确保能够直接读出风速数值，不需要统计转，低、高校准调节器指示了MS-1和波弗特刻度。</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77</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雨量计</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塑料材质，尺寸参考：16x8cm，以毫米为单位，可以完全独立使用，也可以和提供的产品配套使用，盒盖可以防止在移动中雨水溢出。</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78</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器材箱</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外箱体为环保塑料材质，规格参考44.5*43.5*19㎝，抽屉式设计，箱内垫环保珍珠棉凹槽，收纳便捷，外贴PP亮膜材质。</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6</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箱</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6" w:type="dxa"/>
            <w:gridSpan w:val="11"/>
            <w:vAlign w:val="center"/>
          </w:tcPr>
          <w:p>
            <w:pPr>
              <w:spacing w:line="360" w:lineRule="auto"/>
              <w:jc w:val="left"/>
              <w:rPr>
                <w:rFonts w:ascii="仿宋" w:hAnsi="仿宋" w:eastAsia="仿宋" w:cs="仿宋"/>
                <w:b/>
                <w:bCs/>
                <w:szCs w:val="21"/>
              </w:rPr>
            </w:pPr>
            <w:r>
              <w:rPr>
                <w:rFonts w:hint="eastAsia" w:ascii="仿宋" w:hAnsi="仿宋" w:eastAsia="仿宋" w:cs="宋体"/>
                <w:b/>
                <w:bCs/>
                <w:color w:val="000000"/>
                <w:kern w:val="0"/>
                <w:szCs w:val="21"/>
                <w:lang w:bidi="ar"/>
              </w:rPr>
              <w:t>九、科探室-环创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79</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标题字</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标题字采用高密度pvc电脑雕刻技术，人工上色包边打磨，厚度1cm。内容为“爱迪生幼儿科学发现室”10个字。</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80</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LOGO</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标题字采用高密度pvc电脑雕刻技术，人工上色包边打磨，厚度1cm，彩色uv喷绘工艺。</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81</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 xml:space="preserve">课表 </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材质：金属拉丝边框，画面选用亚克力喷绘，通过手工工序，保障框的高品质感；内容为课程安排。</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82</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 xml:space="preserve">招贴画 </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材质：金属拉丝边框，画面选用亚克力喷绘，通过手工工序，保障框的高品质感；尺寸参考：圆形直径3个、长方形2个。</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83</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标本墙</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尺寸参考：1195*595mm；采用15mm实木多层板，表面采用水曲柳木纹板贴皮饰面，产品具有防划、防潮、耐高温以及耐磨等特性。</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84</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区域指示牌</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底座采用实木层热压合成工艺，光滑、无异味、无瑕疵；内页选用210*140mm尺寸透片喷绘，用于区别不同的操作区域。</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6</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个</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85</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角色牌</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材质：PVC，挂绳采用丝印印刷工艺；显示3种不同的角色的字样：发言人、队长、操作手。</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6</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组</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6" w:type="dxa"/>
            <w:gridSpan w:val="11"/>
            <w:vAlign w:val="center"/>
          </w:tcPr>
          <w:p>
            <w:pPr>
              <w:spacing w:line="360" w:lineRule="auto"/>
              <w:rPr>
                <w:rFonts w:ascii="仿宋" w:hAnsi="仿宋" w:eastAsia="仿宋" w:cs="仿宋"/>
                <w:b/>
                <w:bCs/>
                <w:szCs w:val="21"/>
              </w:rPr>
            </w:pPr>
            <w:r>
              <w:rPr>
                <w:rFonts w:hint="eastAsia" w:ascii="仿宋" w:hAnsi="仿宋" w:eastAsia="仿宋" w:cs="宋体"/>
                <w:b/>
                <w:bCs/>
                <w:color w:val="000000"/>
                <w:kern w:val="0"/>
                <w:szCs w:val="21"/>
                <w:lang w:bidi="ar"/>
              </w:rPr>
              <w:t>十、科探室-教学资料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86</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产品手册</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规格：A4大小；内容：内容包含产品配置清单及参数和产品简介等。</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本</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87</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教学指南</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教师教学指导专用、理念、针对课程体系说明都有清晰的说明。</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本</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88</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教学指导</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A4尺寸，胶版纸单色印刷。A4版面，封面彩印，内页黑白，教师教学指导专用，针对课程体系说明，配套教具说明、活动组织流程、学习活动评价、教师课堂用语、课程实施案列等，都有清晰的解读。内容包括小班下学期、中班上学期、中班下学期、大班上学期、大班下学期课程内容。</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89</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操作卡片</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200g铜版纸；分为6个科学区域，每个科学区域含有15张卡片。</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套</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6" w:type="dxa"/>
            <w:gridSpan w:val="11"/>
            <w:vAlign w:val="center"/>
          </w:tcPr>
          <w:p>
            <w:pPr>
              <w:spacing w:line="360" w:lineRule="auto"/>
              <w:rPr>
                <w:rFonts w:ascii="仿宋" w:hAnsi="仿宋" w:eastAsia="仿宋" w:cs="仿宋"/>
                <w:b/>
                <w:bCs/>
                <w:szCs w:val="21"/>
              </w:rPr>
            </w:pPr>
            <w:r>
              <w:rPr>
                <w:rFonts w:hint="eastAsia" w:ascii="仿宋" w:hAnsi="仿宋" w:eastAsia="仿宋" w:cs="宋体"/>
                <w:b/>
                <w:bCs/>
                <w:color w:val="000000"/>
                <w:kern w:val="0"/>
                <w:szCs w:val="21"/>
                <w:lang w:bidi="ar"/>
              </w:rPr>
              <w:t>十一、科探室-家具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90</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电磁主题桌</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尺寸参考：D1200*W1100*H980mm；整体结构为15mm实木多层板，表面采用水曲柳木纹板贴皮饰面边缘及阳角采用R20车边倒边处理，产品具有防划、防潮、耐高温以及耐磨等特性。</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组</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91</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力与机械主题桌</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尺寸参考：D1265*W1100*H995mm；整体结构为15mm实木多层板，表面采用水曲柳木纹板贴皮饰面边缘及阳角采用R20车边倒边处理，产品具有防划、防潮、耐高温以及耐磨等特性。</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组</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92</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空气与水主题桌</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尺寸参考：D1200*W1100*H800mm；整体结构为15mm实木多层板，表面采用水曲柳木纹板贴皮饰面边缘及阳角采用R20车边倒边处理，产品具有防划、防潮、耐高温以及耐磨等特性。</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组</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93</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声光主题桌</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尺寸参考：D1200*W1100*H980mm；整体结构为15mm实木多层板，表面采用水曲柳木纹板贴皮饰面边缘及阳角采用R20车边倒边处理，产品具有防划、防潮、耐高温以及耐磨等特性。</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组</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94</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方形桌</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尺寸参考：D900*W900*H460mm；桌面采用15mm实木多层板，表面采用水曲柳木纹板贴皮饰面，产品具有防划、防潮、耐高温以及耐磨等特性。</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2</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张</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95</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靠背椅</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尺寸参考：W336*D336*H250mm；采用15mm实木多层板，表面采用水曲柳木纹板贴皮饰面，产品具有防划、防潮、耐高温以及耐磨等特性。</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16</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把</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96</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两用椅</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尺寸参考：D260*W330*H260mm；采用15mm实木多层板，表面采用水曲柳木纹板贴皮饰面，产品具有防划、防潮、耐高温以及耐磨等特性。</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8</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把</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97</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四格柜</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尺寸参考：705*705*390mm；采用15mm实木多层板，表面采用水曲柳木纹板贴皮饰面，产品具有防划、防潮、耐高温以及耐磨等特性。</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3</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组</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98</w:t>
            </w:r>
          </w:p>
        </w:tc>
        <w:tc>
          <w:tcPr>
            <w:tcW w:w="851"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六格柜</w:t>
            </w:r>
          </w:p>
        </w:tc>
        <w:tc>
          <w:tcPr>
            <w:tcW w:w="3402" w:type="dxa"/>
            <w:vAlign w:val="center"/>
          </w:tcPr>
          <w:p>
            <w:pPr>
              <w:jc w:val="left"/>
              <w:rPr>
                <w:rFonts w:ascii="仿宋" w:hAnsi="仿宋" w:eastAsia="仿宋" w:cs="仿宋"/>
                <w:b/>
                <w:szCs w:val="21"/>
              </w:rPr>
            </w:pPr>
            <w:r>
              <w:rPr>
                <w:rFonts w:hint="eastAsia" w:ascii="仿宋" w:hAnsi="仿宋" w:eastAsia="仿宋" w:cs="宋体"/>
                <w:color w:val="000000"/>
                <w:kern w:val="0"/>
                <w:szCs w:val="21"/>
                <w:lang w:bidi="ar"/>
              </w:rPr>
              <w:t>尺寸参考：705*1050*390mm；采用15mm实木多层板，表面采用水曲柳木纹板贴皮饰面，产品具有防划、防潮、耐高温以及耐磨等特性。</w:t>
            </w:r>
          </w:p>
        </w:tc>
        <w:tc>
          <w:tcPr>
            <w:tcW w:w="709"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2</w:t>
            </w:r>
          </w:p>
        </w:tc>
        <w:tc>
          <w:tcPr>
            <w:tcW w:w="708" w:type="dxa"/>
            <w:vAlign w:val="center"/>
          </w:tcPr>
          <w:p>
            <w:pPr>
              <w:spacing w:line="360" w:lineRule="auto"/>
              <w:jc w:val="center"/>
              <w:rPr>
                <w:rFonts w:ascii="仿宋" w:hAnsi="仿宋" w:eastAsia="仿宋" w:cs="仿宋"/>
                <w:b/>
                <w:szCs w:val="21"/>
              </w:rPr>
            </w:pPr>
            <w:r>
              <w:rPr>
                <w:rFonts w:hint="eastAsia" w:ascii="仿宋" w:hAnsi="仿宋" w:eastAsia="仿宋" w:cs="宋体"/>
                <w:color w:val="000000"/>
                <w:kern w:val="0"/>
                <w:szCs w:val="21"/>
                <w:lang w:bidi="ar"/>
              </w:rPr>
              <w:t>组</w:t>
            </w:r>
          </w:p>
        </w:tc>
        <w:tc>
          <w:tcPr>
            <w:tcW w:w="567" w:type="dxa"/>
          </w:tcPr>
          <w:p>
            <w:pPr>
              <w:spacing w:line="360" w:lineRule="auto"/>
              <w:jc w:val="center"/>
              <w:rPr>
                <w:rFonts w:ascii="仿宋" w:hAnsi="仿宋" w:eastAsia="仿宋" w:cs="仿宋"/>
                <w:b/>
                <w:szCs w:val="21"/>
              </w:rPr>
            </w:pPr>
          </w:p>
        </w:tc>
        <w:tc>
          <w:tcPr>
            <w:tcW w:w="567" w:type="dxa"/>
          </w:tcPr>
          <w:p>
            <w:pPr>
              <w:spacing w:line="360" w:lineRule="auto"/>
              <w:jc w:val="center"/>
              <w:rPr>
                <w:rFonts w:ascii="仿宋" w:hAnsi="仿宋" w:eastAsia="仿宋" w:cs="仿宋"/>
                <w:b/>
                <w:szCs w:val="21"/>
              </w:rPr>
            </w:pPr>
          </w:p>
        </w:tc>
        <w:tc>
          <w:tcPr>
            <w:tcW w:w="993" w:type="dxa"/>
          </w:tcPr>
          <w:p>
            <w:pPr>
              <w:spacing w:line="360" w:lineRule="auto"/>
              <w:jc w:val="center"/>
              <w:rPr>
                <w:rFonts w:ascii="仿宋" w:hAnsi="仿宋" w:eastAsia="仿宋" w:cs="仿宋"/>
                <w:b/>
                <w:szCs w:val="21"/>
              </w:rPr>
            </w:pPr>
          </w:p>
        </w:tc>
        <w:tc>
          <w:tcPr>
            <w:tcW w:w="850" w:type="dxa"/>
          </w:tcPr>
          <w:p>
            <w:pPr>
              <w:spacing w:line="360" w:lineRule="auto"/>
              <w:jc w:val="center"/>
              <w:rPr>
                <w:rFonts w:ascii="仿宋" w:hAnsi="仿宋" w:eastAsia="仿宋" w:cs="仿宋"/>
                <w:b/>
                <w:szCs w:val="21"/>
              </w:rPr>
            </w:pPr>
            <w:r>
              <w:rPr>
                <w:rFonts w:hint="eastAsia" w:ascii="仿宋" w:hAnsi="仿宋" w:eastAsia="仿宋" w:cs="仿宋"/>
                <w:bCs/>
                <w:szCs w:val="21"/>
              </w:rPr>
              <w:t>工业</w:t>
            </w:r>
          </w:p>
        </w:tc>
        <w:tc>
          <w:tcPr>
            <w:tcW w:w="825" w:type="dxa"/>
          </w:tcPr>
          <w:p>
            <w:pPr>
              <w:spacing w:line="360" w:lineRule="auto"/>
              <w:jc w:val="center"/>
              <w:rPr>
                <w:rFonts w:ascii="仿宋" w:hAnsi="仿宋" w:eastAsia="仿宋" w:cs="仿宋"/>
                <w:b/>
                <w:szCs w:val="21"/>
              </w:rPr>
            </w:pPr>
            <w:r>
              <w:rPr>
                <w:rFonts w:hint="eastAsia" w:ascii="仿宋" w:hAnsi="仿宋" w:eastAsia="仿宋" w:cs="仿宋"/>
                <w:bCs/>
                <w:szCs w:val="21"/>
              </w:rPr>
              <w:t>货物</w:t>
            </w:r>
          </w:p>
        </w:tc>
        <w:tc>
          <w:tcPr>
            <w:tcW w:w="619" w:type="dxa"/>
          </w:tcPr>
          <w:p>
            <w:pPr>
              <w:spacing w:line="360" w:lineRule="auto"/>
              <w:jc w:val="center"/>
              <w:rPr>
                <w:rFonts w:ascii="仿宋" w:hAnsi="仿宋" w:eastAsia="仿宋" w:cs="仿宋"/>
                <w:b/>
                <w:szCs w:val="21"/>
              </w:rPr>
            </w:pPr>
          </w:p>
        </w:tc>
      </w:tr>
    </w:tbl>
    <w:p>
      <w:pPr>
        <w:pStyle w:val="39"/>
        <w:ind w:firstLine="470" w:firstLineChars="196"/>
        <w:jc w:val="center"/>
        <w:rPr>
          <w:rFonts w:ascii="仿宋" w:hAnsi="仿宋" w:eastAsia="仿宋" w:cs="仿宋"/>
          <w:sz w:val="24"/>
          <w:szCs w:val="24"/>
        </w:rPr>
      </w:pPr>
    </w:p>
    <w:p>
      <w:pPr>
        <w:spacing w:line="360" w:lineRule="auto"/>
        <w:jc w:val="center"/>
        <w:rPr>
          <w:rFonts w:ascii="仿宋" w:hAnsi="仿宋" w:eastAsia="仿宋" w:cs="仿宋"/>
          <w:b/>
          <w:sz w:val="28"/>
          <w:szCs w:val="28"/>
        </w:rPr>
      </w:pPr>
    </w:p>
    <w:p/>
    <w:sectPr>
      <w:pgSz w:w="11906" w:h="16838"/>
      <w:pgMar w:top="1984"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72841"/>
    <w:multiLevelType w:val="singleLevel"/>
    <w:tmpl w:val="81172841"/>
    <w:lvl w:ilvl="0" w:tentative="0">
      <w:start w:val="1"/>
      <w:numFmt w:val="decimal"/>
      <w:suff w:val="nothing"/>
      <w:lvlText w:val="%1、"/>
      <w:lvlJc w:val="left"/>
    </w:lvl>
  </w:abstractNum>
  <w:abstractNum w:abstractNumId="1">
    <w:nsid w:val="ACFE1620"/>
    <w:multiLevelType w:val="singleLevel"/>
    <w:tmpl w:val="ACFE1620"/>
    <w:lvl w:ilvl="0" w:tentative="0">
      <w:start w:val="1"/>
      <w:numFmt w:val="decimal"/>
      <w:suff w:val="nothing"/>
      <w:lvlText w:val="%1、"/>
      <w:lvlJc w:val="left"/>
    </w:lvl>
  </w:abstractNum>
  <w:abstractNum w:abstractNumId="2">
    <w:nsid w:val="AE44C8A0"/>
    <w:multiLevelType w:val="singleLevel"/>
    <w:tmpl w:val="AE44C8A0"/>
    <w:lvl w:ilvl="0" w:tentative="0">
      <w:start w:val="1"/>
      <w:numFmt w:val="decimal"/>
      <w:suff w:val="nothing"/>
      <w:lvlText w:val="%1、"/>
      <w:lvlJc w:val="left"/>
    </w:lvl>
  </w:abstractNum>
  <w:abstractNum w:abstractNumId="3">
    <w:nsid w:val="CD1F5178"/>
    <w:multiLevelType w:val="singleLevel"/>
    <w:tmpl w:val="CD1F5178"/>
    <w:lvl w:ilvl="0" w:tentative="0">
      <w:start w:val="1"/>
      <w:numFmt w:val="decimal"/>
      <w:suff w:val="nothing"/>
      <w:lvlText w:val="%1、"/>
      <w:lvlJc w:val="left"/>
    </w:lvl>
  </w:abstractNum>
  <w:abstractNum w:abstractNumId="4">
    <w:nsid w:val="EB126E6C"/>
    <w:multiLevelType w:val="singleLevel"/>
    <w:tmpl w:val="EB126E6C"/>
    <w:lvl w:ilvl="0" w:tentative="0">
      <w:start w:val="1"/>
      <w:numFmt w:val="decimal"/>
      <w:suff w:val="nothing"/>
      <w:lvlText w:val="%1、"/>
      <w:lvlJc w:val="left"/>
    </w:lvl>
  </w:abstractNum>
  <w:abstractNum w:abstractNumId="5">
    <w:nsid w:val="223E35B1"/>
    <w:multiLevelType w:val="singleLevel"/>
    <w:tmpl w:val="223E35B1"/>
    <w:lvl w:ilvl="0" w:tentative="0">
      <w:start w:val="1"/>
      <w:numFmt w:val="decimal"/>
      <w:suff w:val="nothing"/>
      <w:lvlText w:val="%1、"/>
      <w:lvlJc w:val="left"/>
    </w:lvl>
  </w:abstractNum>
  <w:abstractNum w:abstractNumId="6">
    <w:nsid w:val="29415E6C"/>
    <w:multiLevelType w:val="singleLevel"/>
    <w:tmpl w:val="29415E6C"/>
    <w:lvl w:ilvl="0" w:tentative="0">
      <w:start w:val="1"/>
      <w:numFmt w:val="decimal"/>
      <w:suff w:val="nothing"/>
      <w:lvlText w:val="%1、"/>
      <w:lvlJc w:val="left"/>
    </w:lvl>
  </w:abstractNum>
  <w:abstractNum w:abstractNumId="7">
    <w:nsid w:val="2E6958FC"/>
    <w:multiLevelType w:val="singleLevel"/>
    <w:tmpl w:val="2E6958FC"/>
    <w:lvl w:ilvl="0" w:tentative="0">
      <w:start w:val="1"/>
      <w:numFmt w:val="decimal"/>
      <w:suff w:val="nothing"/>
      <w:lvlText w:val="%1、"/>
      <w:lvlJc w:val="left"/>
    </w:lvl>
  </w:abstractNum>
  <w:abstractNum w:abstractNumId="8">
    <w:nsid w:val="36B7E294"/>
    <w:multiLevelType w:val="singleLevel"/>
    <w:tmpl w:val="36B7E294"/>
    <w:lvl w:ilvl="0" w:tentative="0">
      <w:start w:val="1"/>
      <w:numFmt w:val="decimal"/>
      <w:suff w:val="nothing"/>
      <w:lvlText w:val="%1、"/>
      <w:lvlJc w:val="left"/>
    </w:lvl>
  </w:abstractNum>
  <w:abstractNum w:abstractNumId="9">
    <w:nsid w:val="3D8ABF38"/>
    <w:multiLevelType w:val="singleLevel"/>
    <w:tmpl w:val="3D8ABF38"/>
    <w:lvl w:ilvl="0" w:tentative="0">
      <w:start w:val="1"/>
      <w:numFmt w:val="decimal"/>
      <w:suff w:val="nothing"/>
      <w:lvlText w:val="%1、"/>
      <w:lvlJc w:val="left"/>
    </w:lvl>
  </w:abstractNum>
  <w:abstractNum w:abstractNumId="10">
    <w:nsid w:val="4D5B7751"/>
    <w:multiLevelType w:val="singleLevel"/>
    <w:tmpl w:val="4D5B7751"/>
    <w:lvl w:ilvl="0" w:tentative="0">
      <w:start w:val="1"/>
      <w:numFmt w:val="decimal"/>
      <w:lvlText w:val="%1."/>
      <w:lvlJc w:val="left"/>
      <w:pPr>
        <w:tabs>
          <w:tab w:val="left" w:pos="312"/>
        </w:tabs>
      </w:pPr>
    </w:lvl>
  </w:abstractNum>
  <w:abstractNum w:abstractNumId="11">
    <w:nsid w:val="4F47182D"/>
    <w:multiLevelType w:val="singleLevel"/>
    <w:tmpl w:val="4F47182D"/>
    <w:lvl w:ilvl="0" w:tentative="0">
      <w:start w:val="1"/>
      <w:numFmt w:val="decimal"/>
      <w:suff w:val="nothing"/>
      <w:lvlText w:val="%1、"/>
      <w:lvlJc w:val="left"/>
    </w:lvl>
  </w:abstractNum>
  <w:abstractNum w:abstractNumId="12">
    <w:nsid w:val="5448D3A4"/>
    <w:multiLevelType w:val="singleLevel"/>
    <w:tmpl w:val="5448D3A4"/>
    <w:lvl w:ilvl="0" w:tentative="0">
      <w:start w:val="1"/>
      <w:numFmt w:val="decimal"/>
      <w:suff w:val="nothing"/>
      <w:lvlText w:val="%1、"/>
      <w:lvlJc w:val="left"/>
    </w:lvl>
  </w:abstractNum>
  <w:abstractNum w:abstractNumId="13">
    <w:nsid w:val="6D86442D"/>
    <w:multiLevelType w:val="singleLevel"/>
    <w:tmpl w:val="6D86442D"/>
    <w:lvl w:ilvl="0" w:tentative="0">
      <w:start w:val="1"/>
      <w:numFmt w:val="decimal"/>
      <w:suff w:val="nothing"/>
      <w:lvlText w:val="%1、"/>
      <w:lvlJc w:val="left"/>
    </w:lvl>
  </w:abstractNum>
  <w:abstractNum w:abstractNumId="14">
    <w:nsid w:val="75A84598"/>
    <w:multiLevelType w:val="singleLevel"/>
    <w:tmpl w:val="75A84598"/>
    <w:lvl w:ilvl="0" w:tentative="0">
      <w:start w:val="1"/>
      <w:numFmt w:val="decimal"/>
      <w:suff w:val="nothing"/>
      <w:lvlText w:val="%1、"/>
      <w:lvlJc w:val="left"/>
    </w:lvl>
  </w:abstractNum>
  <w:abstractNum w:abstractNumId="15">
    <w:nsid w:val="7FE789E2"/>
    <w:multiLevelType w:val="singleLevel"/>
    <w:tmpl w:val="7FE789E2"/>
    <w:lvl w:ilvl="0" w:tentative="0">
      <w:start w:val="1"/>
      <w:numFmt w:val="chineseCounting"/>
      <w:suff w:val="nothing"/>
      <w:lvlText w:val="%1、"/>
      <w:lvlJc w:val="left"/>
      <w:rPr>
        <w:rFonts w:hint="eastAsia"/>
      </w:rPr>
    </w:lvl>
  </w:abstractNum>
  <w:num w:numId="1">
    <w:abstractNumId w:val="11"/>
  </w:num>
  <w:num w:numId="2">
    <w:abstractNumId w:val="12"/>
  </w:num>
  <w:num w:numId="3">
    <w:abstractNumId w:val="14"/>
  </w:num>
  <w:num w:numId="4">
    <w:abstractNumId w:val="13"/>
  </w:num>
  <w:num w:numId="5">
    <w:abstractNumId w:val="5"/>
  </w:num>
  <w:num w:numId="6">
    <w:abstractNumId w:val="0"/>
  </w:num>
  <w:num w:numId="7">
    <w:abstractNumId w:val="2"/>
  </w:num>
  <w:num w:numId="8">
    <w:abstractNumId w:val="9"/>
  </w:num>
  <w:num w:numId="9">
    <w:abstractNumId w:val="1"/>
  </w:num>
  <w:num w:numId="10">
    <w:abstractNumId w:val="4"/>
  </w:num>
  <w:num w:numId="11">
    <w:abstractNumId w:val="3"/>
  </w:num>
  <w:num w:numId="12">
    <w:abstractNumId w:val="6"/>
  </w:num>
  <w:num w:numId="13">
    <w:abstractNumId w:val="8"/>
  </w:num>
  <w:num w:numId="14">
    <w:abstractNumId w:val="7"/>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2NzIyZjU1Nzk1MzRhYzE5ZjNlZGNmZjFiZGZjOGEifQ=="/>
  </w:docVars>
  <w:rsids>
    <w:rsidRoot w:val="00B07DE1"/>
    <w:rsid w:val="00561E9D"/>
    <w:rsid w:val="00B07DE1"/>
    <w:rsid w:val="00EA1D13"/>
    <w:rsid w:val="62E56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4"/>
    <w:qFormat/>
    <w:uiPriority w:val="0"/>
    <w:pPr>
      <w:keepNext/>
      <w:keepLines/>
      <w:spacing w:before="340" w:after="330" w:line="576" w:lineRule="auto"/>
      <w:outlineLvl w:val="0"/>
    </w:pPr>
    <w:rPr>
      <w:rFonts w:ascii="Times New Roman" w:hAnsi="Times New Roman"/>
      <w:b/>
      <w:kern w:val="44"/>
      <w:sz w:val="44"/>
      <w:szCs w:val="20"/>
    </w:rPr>
  </w:style>
  <w:style w:type="paragraph" w:styleId="5">
    <w:name w:val="heading 2"/>
    <w:basedOn w:val="1"/>
    <w:next w:val="1"/>
    <w:link w:val="25"/>
    <w:qFormat/>
    <w:uiPriority w:val="0"/>
    <w:pPr>
      <w:keepNext/>
      <w:keepLines/>
      <w:spacing w:before="260" w:after="260" w:line="413" w:lineRule="auto"/>
      <w:outlineLvl w:val="1"/>
    </w:pPr>
    <w:rPr>
      <w:rFonts w:ascii="Arial" w:hAnsi="Arial" w:eastAsia="黑体"/>
      <w:b/>
      <w:sz w:val="32"/>
      <w:szCs w:val="20"/>
    </w:rPr>
  </w:style>
  <w:style w:type="paragraph" w:styleId="6">
    <w:name w:val="heading 3"/>
    <w:basedOn w:val="1"/>
    <w:next w:val="1"/>
    <w:link w:val="26"/>
    <w:qFormat/>
    <w:uiPriority w:val="0"/>
    <w:pPr>
      <w:keepNext/>
      <w:keepLines/>
      <w:spacing w:before="260" w:after="260" w:line="413" w:lineRule="auto"/>
      <w:jc w:val="center"/>
      <w:outlineLvl w:val="2"/>
    </w:pPr>
    <w:rPr>
      <w:rFonts w:ascii="Times New Roman" w:hAnsi="Times New Roman" w:eastAsia="仿宋"/>
      <w:b/>
      <w:sz w:val="28"/>
      <w:szCs w:val="20"/>
    </w:rPr>
  </w:style>
  <w:style w:type="paragraph" w:styleId="7">
    <w:name w:val="heading 4"/>
    <w:basedOn w:val="1"/>
    <w:next w:val="1"/>
    <w:link w:val="27"/>
    <w:qFormat/>
    <w:uiPriority w:val="9"/>
    <w:pPr>
      <w:keepNext/>
      <w:keepLines/>
      <w:spacing w:before="280" w:after="290" w:line="372" w:lineRule="auto"/>
      <w:outlineLvl w:val="3"/>
    </w:pPr>
    <w:rPr>
      <w:rFonts w:ascii="Arial" w:hAnsi="Arial" w:eastAsia="黑体"/>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29"/>
    <w:qFormat/>
    <w:uiPriority w:val="0"/>
    <w:pPr>
      <w:ind w:firstLine="420" w:firstLineChars="200"/>
    </w:pPr>
  </w:style>
  <w:style w:type="paragraph" w:styleId="3">
    <w:name w:val="Body Text Indent"/>
    <w:basedOn w:val="1"/>
    <w:link w:val="28"/>
    <w:unhideWhenUsed/>
    <w:qFormat/>
    <w:uiPriority w:val="0"/>
    <w:pPr>
      <w:spacing w:after="120"/>
      <w:ind w:left="420" w:leftChars="200"/>
    </w:pPr>
  </w:style>
  <w:style w:type="paragraph" w:styleId="8">
    <w:name w:val="annotation text"/>
    <w:basedOn w:val="1"/>
    <w:link w:val="30"/>
    <w:qFormat/>
    <w:uiPriority w:val="0"/>
    <w:pPr>
      <w:jc w:val="left"/>
    </w:pPr>
  </w:style>
  <w:style w:type="paragraph" w:styleId="9">
    <w:name w:val="Body Text 3"/>
    <w:basedOn w:val="1"/>
    <w:next w:val="1"/>
    <w:link w:val="31"/>
    <w:qFormat/>
    <w:uiPriority w:val="0"/>
    <w:rPr>
      <w:rFonts w:ascii="宋体"/>
      <w:sz w:val="24"/>
    </w:rPr>
  </w:style>
  <w:style w:type="paragraph" w:styleId="10">
    <w:name w:val="Body Text"/>
    <w:basedOn w:val="1"/>
    <w:next w:val="9"/>
    <w:link w:val="32"/>
    <w:semiHidden/>
    <w:qFormat/>
    <w:uiPriority w:val="0"/>
    <w:pPr>
      <w:spacing w:after="120"/>
    </w:pPr>
  </w:style>
  <w:style w:type="paragraph" w:styleId="11">
    <w:name w:val="index 4"/>
    <w:basedOn w:val="1"/>
    <w:next w:val="1"/>
    <w:qFormat/>
    <w:uiPriority w:val="99"/>
    <w:pPr>
      <w:ind w:left="600" w:leftChars="600"/>
    </w:pPr>
    <w:rPr>
      <w:szCs w:val="24"/>
    </w:rPr>
  </w:style>
  <w:style w:type="paragraph" w:styleId="12">
    <w:name w:val="footer"/>
    <w:basedOn w:val="1"/>
    <w:link w:val="33"/>
    <w:qFormat/>
    <w:uiPriority w:val="99"/>
    <w:pPr>
      <w:widowControl/>
      <w:tabs>
        <w:tab w:val="center" w:pos="4153"/>
        <w:tab w:val="right" w:pos="8306"/>
      </w:tabs>
      <w:snapToGrid w:val="0"/>
      <w:jc w:val="left"/>
    </w:pPr>
    <w:rPr>
      <w:rFonts w:ascii="宋体" w:hAnsi="宋体"/>
      <w:kern w:val="0"/>
      <w:sz w:val="18"/>
      <w:szCs w:val="18"/>
    </w:rPr>
  </w:style>
  <w:style w:type="paragraph" w:styleId="13">
    <w:name w:val="envelope return"/>
    <w:basedOn w:val="1"/>
    <w:qFormat/>
    <w:uiPriority w:val="0"/>
    <w:pPr>
      <w:snapToGrid w:val="0"/>
    </w:pPr>
    <w:rPr>
      <w:rFonts w:ascii="Arial" w:hAnsi="Arial"/>
    </w:rPr>
  </w:style>
  <w:style w:type="paragraph" w:styleId="14">
    <w:name w:val="header"/>
    <w:basedOn w:val="1"/>
    <w:next w:val="10"/>
    <w:link w:val="3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footnote text"/>
    <w:basedOn w:val="1"/>
    <w:link w:val="35"/>
    <w:qFormat/>
    <w:uiPriority w:val="0"/>
    <w:pPr>
      <w:snapToGrid w:val="0"/>
      <w:jc w:val="left"/>
    </w:pPr>
    <w:rPr>
      <w:sz w:val="18"/>
    </w:rPr>
  </w:style>
  <w:style w:type="paragraph" w:styleId="16">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17">
    <w:name w:val="annotation subject"/>
    <w:basedOn w:val="8"/>
    <w:next w:val="8"/>
    <w:link w:val="43"/>
    <w:qFormat/>
    <w:uiPriority w:val="0"/>
    <w:rPr>
      <w:b/>
      <w:bCs/>
    </w:rPr>
  </w:style>
  <w:style w:type="table" w:styleId="19">
    <w:name w:val="Table Grid"/>
    <w:basedOn w:val="1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qFormat/>
    <w:uiPriority w:val="0"/>
  </w:style>
  <w:style w:type="character" w:styleId="22">
    <w:name w:val="annotation reference"/>
    <w:qFormat/>
    <w:uiPriority w:val="0"/>
    <w:rPr>
      <w:sz w:val="21"/>
      <w:szCs w:val="21"/>
    </w:rPr>
  </w:style>
  <w:style w:type="character" w:styleId="23">
    <w:name w:val="footnote reference"/>
    <w:qFormat/>
    <w:uiPriority w:val="0"/>
    <w:rPr>
      <w:vertAlign w:val="superscript"/>
    </w:rPr>
  </w:style>
  <w:style w:type="character" w:customStyle="1" w:styleId="24">
    <w:name w:val="标题 1 字符"/>
    <w:basedOn w:val="20"/>
    <w:link w:val="4"/>
    <w:qFormat/>
    <w:uiPriority w:val="0"/>
    <w:rPr>
      <w:rFonts w:ascii="Times New Roman" w:hAnsi="Times New Roman" w:eastAsia="宋体" w:cs="Times New Roman"/>
      <w:b/>
      <w:kern w:val="44"/>
      <w:sz w:val="44"/>
      <w:szCs w:val="20"/>
    </w:rPr>
  </w:style>
  <w:style w:type="character" w:customStyle="1" w:styleId="25">
    <w:name w:val="标题 2 字符"/>
    <w:basedOn w:val="20"/>
    <w:link w:val="5"/>
    <w:uiPriority w:val="0"/>
    <w:rPr>
      <w:rFonts w:ascii="Arial" w:hAnsi="Arial" w:eastAsia="黑体" w:cs="Times New Roman"/>
      <w:b/>
      <w:sz w:val="32"/>
      <w:szCs w:val="20"/>
    </w:rPr>
  </w:style>
  <w:style w:type="character" w:customStyle="1" w:styleId="26">
    <w:name w:val="标题 3 字符"/>
    <w:basedOn w:val="20"/>
    <w:link w:val="6"/>
    <w:uiPriority w:val="0"/>
    <w:rPr>
      <w:rFonts w:ascii="Times New Roman" w:hAnsi="Times New Roman" w:eastAsia="仿宋" w:cs="Times New Roman"/>
      <w:b/>
      <w:sz w:val="28"/>
      <w:szCs w:val="20"/>
    </w:rPr>
  </w:style>
  <w:style w:type="character" w:customStyle="1" w:styleId="27">
    <w:name w:val="标题 4 字符"/>
    <w:basedOn w:val="20"/>
    <w:link w:val="7"/>
    <w:qFormat/>
    <w:uiPriority w:val="9"/>
    <w:rPr>
      <w:rFonts w:ascii="Arial" w:hAnsi="Arial" w:eastAsia="黑体" w:cs="Times New Roman"/>
      <w:b/>
      <w:bCs/>
      <w:sz w:val="28"/>
      <w:szCs w:val="28"/>
    </w:rPr>
  </w:style>
  <w:style w:type="character" w:customStyle="1" w:styleId="28">
    <w:name w:val="正文文本缩进 字符"/>
    <w:basedOn w:val="20"/>
    <w:link w:val="3"/>
    <w:semiHidden/>
    <w:qFormat/>
    <w:uiPriority w:val="99"/>
    <w:rPr>
      <w:rFonts w:ascii="Calibri" w:hAnsi="Calibri" w:eastAsia="宋体" w:cs="Times New Roman"/>
    </w:rPr>
  </w:style>
  <w:style w:type="character" w:customStyle="1" w:styleId="29">
    <w:name w:val="正文文本首行缩进 2 字符"/>
    <w:basedOn w:val="28"/>
    <w:link w:val="2"/>
    <w:qFormat/>
    <w:uiPriority w:val="0"/>
    <w:rPr>
      <w:rFonts w:ascii="Calibri" w:hAnsi="Calibri" w:eastAsia="宋体" w:cs="Times New Roman"/>
    </w:rPr>
  </w:style>
  <w:style w:type="character" w:customStyle="1" w:styleId="30">
    <w:name w:val="批注文字 字符"/>
    <w:basedOn w:val="20"/>
    <w:link w:val="8"/>
    <w:qFormat/>
    <w:uiPriority w:val="0"/>
    <w:rPr>
      <w:rFonts w:ascii="Calibri" w:hAnsi="Calibri" w:eastAsia="宋体" w:cs="Times New Roman"/>
    </w:rPr>
  </w:style>
  <w:style w:type="character" w:customStyle="1" w:styleId="31">
    <w:name w:val="正文文本 3 字符"/>
    <w:basedOn w:val="20"/>
    <w:link w:val="9"/>
    <w:qFormat/>
    <w:uiPriority w:val="0"/>
    <w:rPr>
      <w:rFonts w:ascii="宋体" w:hAnsi="Calibri" w:eastAsia="宋体" w:cs="Times New Roman"/>
      <w:sz w:val="24"/>
    </w:rPr>
  </w:style>
  <w:style w:type="character" w:customStyle="1" w:styleId="32">
    <w:name w:val="正文文本 字符"/>
    <w:basedOn w:val="20"/>
    <w:link w:val="10"/>
    <w:semiHidden/>
    <w:uiPriority w:val="0"/>
    <w:rPr>
      <w:rFonts w:ascii="Calibri" w:hAnsi="Calibri" w:eastAsia="宋体" w:cs="Times New Roman"/>
    </w:rPr>
  </w:style>
  <w:style w:type="character" w:customStyle="1" w:styleId="33">
    <w:name w:val="页脚 字符"/>
    <w:basedOn w:val="20"/>
    <w:link w:val="12"/>
    <w:qFormat/>
    <w:uiPriority w:val="99"/>
    <w:rPr>
      <w:rFonts w:ascii="宋体" w:hAnsi="宋体" w:eastAsia="宋体" w:cs="Times New Roman"/>
      <w:kern w:val="0"/>
      <w:sz w:val="18"/>
      <w:szCs w:val="18"/>
    </w:rPr>
  </w:style>
  <w:style w:type="character" w:customStyle="1" w:styleId="34">
    <w:name w:val="页眉 字符"/>
    <w:basedOn w:val="20"/>
    <w:link w:val="14"/>
    <w:qFormat/>
    <w:uiPriority w:val="0"/>
    <w:rPr>
      <w:rFonts w:ascii="Calibri" w:hAnsi="Calibri" w:eastAsia="宋体" w:cs="Times New Roman"/>
      <w:sz w:val="18"/>
    </w:rPr>
  </w:style>
  <w:style w:type="character" w:customStyle="1" w:styleId="35">
    <w:name w:val="脚注文本 字符"/>
    <w:basedOn w:val="20"/>
    <w:link w:val="15"/>
    <w:qFormat/>
    <w:uiPriority w:val="0"/>
    <w:rPr>
      <w:rFonts w:ascii="Calibri" w:hAnsi="Calibri" w:eastAsia="宋体" w:cs="Times New Roman"/>
      <w:sz w:val="18"/>
    </w:rPr>
  </w:style>
  <w:style w:type="character" w:customStyle="1" w:styleId="36">
    <w:name w:val="通用部分 Char"/>
    <w:link w:val="37"/>
    <w:qFormat/>
    <w:uiPriority w:val="0"/>
    <w:rPr>
      <w:rFonts w:ascii="宋体" w:hAnsi="宋体"/>
      <w:b/>
      <w:sz w:val="44"/>
      <w:szCs w:val="44"/>
    </w:rPr>
  </w:style>
  <w:style w:type="paragraph" w:customStyle="1" w:styleId="37">
    <w:name w:val="通用部分"/>
    <w:basedOn w:val="1"/>
    <w:link w:val="36"/>
    <w:qFormat/>
    <w:uiPriority w:val="0"/>
    <w:pPr>
      <w:jc w:val="center"/>
    </w:pPr>
    <w:rPr>
      <w:rFonts w:ascii="宋体" w:hAnsi="宋体" w:eastAsiaTheme="minorEastAsia" w:cstheme="minorBidi"/>
      <w:b/>
      <w:sz w:val="44"/>
      <w:szCs w:val="44"/>
    </w:rPr>
  </w:style>
  <w:style w:type="paragraph" w:customStyle="1" w:styleId="38">
    <w:name w:val="Normal_0"/>
    <w:qFormat/>
    <w:uiPriority w:val="0"/>
    <w:rPr>
      <w:rFonts w:ascii="Calibri" w:hAnsi="Calibri" w:eastAsia="宋体" w:cs="Times New Roman"/>
      <w:kern w:val="0"/>
      <w:sz w:val="24"/>
      <w:szCs w:val="24"/>
      <w:lang w:val="en-US" w:eastAsia="zh-CN" w:bidi="ar-SA"/>
    </w:rPr>
  </w:style>
  <w:style w:type="paragraph" w:customStyle="1" w:styleId="39">
    <w:name w:val="正文_0_0"/>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40">
    <w:name w:val="No Spacing"/>
    <w:qFormat/>
    <w:uiPriority w:val="0"/>
    <w:rPr>
      <w:rFonts w:ascii="Calibri" w:hAnsi="Calibri" w:eastAsia="宋体" w:cs="Times New Roman"/>
      <w:kern w:val="2"/>
      <w:sz w:val="22"/>
      <w:szCs w:val="20"/>
      <w:lang w:val="en-US" w:eastAsia="zh-CN" w:bidi="ar-SA"/>
    </w:rPr>
  </w:style>
  <w:style w:type="paragraph" w:customStyle="1" w:styleId="41">
    <w:name w:val="Table Paragraph"/>
    <w:basedOn w:val="1"/>
    <w:qFormat/>
    <w:uiPriority w:val="1"/>
    <w:pPr>
      <w:autoSpaceDE w:val="0"/>
      <w:autoSpaceDN w:val="0"/>
      <w:jc w:val="left"/>
    </w:pPr>
    <w:rPr>
      <w:rFonts w:ascii="宋体" w:hAnsi="宋体" w:cs="宋体"/>
      <w:kern w:val="0"/>
      <w:sz w:val="22"/>
      <w:lang w:eastAsia="en-US"/>
    </w:rPr>
  </w:style>
  <w:style w:type="table" w:customStyle="1" w:styleId="42">
    <w:name w:val="Table Normal"/>
    <w:unhideWhenUsed/>
    <w:qFormat/>
    <w:uiPriority w:val="2"/>
    <w:pPr>
      <w:widowControl w:val="0"/>
      <w:autoSpaceDE w:val="0"/>
      <w:autoSpaceDN w:val="0"/>
    </w:pPr>
    <w:rPr>
      <w:rFonts w:ascii="Calibri" w:hAnsi="Calibri" w:eastAsia="宋体" w:cs="Times New Roman"/>
      <w:kern w:val="0"/>
      <w:sz w:val="22"/>
      <w:lang w:eastAsia="en-US"/>
    </w:rPr>
    <w:tblPr>
      <w:tblCellMar>
        <w:top w:w="0" w:type="dxa"/>
        <w:left w:w="0" w:type="dxa"/>
        <w:bottom w:w="0" w:type="dxa"/>
        <w:right w:w="0" w:type="dxa"/>
      </w:tblCellMar>
    </w:tblPr>
  </w:style>
  <w:style w:type="character" w:customStyle="1" w:styleId="43">
    <w:name w:val="批注主题 字符"/>
    <w:basedOn w:val="30"/>
    <w:link w:val="17"/>
    <w:qFormat/>
    <w:uiPriority w:val="0"/>
    <w:rPr>
      <w:rFonts w:ascii="Calibri" w:hAnsi="Calibri" w:eastAsia="宋体" w:cs="Times New Roman"/>
      <w:b/>
      <w:bCs/>
    </w:rPr>
  </w:style>
  <w:style w:type="character" w:customStyle="1" w:styleId="44">
    <w:name w:val="font61"/>
    <w:qFormat/>
    <w:uiPriority w:val="0"/>
    <w:rPr>
      <w:rFonts w:hint="eastAsia" w:ascii="宋体" w:hAnsi="宋体" w:eastAsia="宋体" w:cs="宋体"/>
      <w:color w:val="000000"/>
      <w:sz w:val="20"/>
      <w:szCs w:val="20"/>
      <w:u w:val="none"/>
    </w:rPr>
  </w:style>
  <w:style w:type="character" w:customStyle="1" w:styleId="45">
    <w:name w:val="font91"/>
    <w:qFormat/>
    <w:uiPriority w:val="0"/>
    <w:rPr>
      <w:rFonts w:hint="eastAsia" w:ascii="宋体" w:hAnsi="宋体" w:eastAsia="宋体" w:cs="宋体"/>
      <w:color w:val="FF0000"/>
      <w:sz w:val="20"/>
      <w:szCs w:val="20"/>
      <w:u w:val="none"/>
    </w:rPr>
  </w:style>
  <w:style w:type="character" w:customStyle="1" w:styleId="46">
    <w:name w:val="font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28</Pages>
  <Words>15130</Words>
  <Characters>18733</Characters>
  <Lines>148</Lines>
  <Paragraphs>41</Paragraphs>
  <TotalTime>1</TotalTime>
  <ScaleCrop>false</ScaleCrop>
  <LinksUpToDate>false</LinksUpToDate>
  <CharactersWithSpaces>19263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2022-11-16T01:21:00Z</dcterms:created>
  <dc:creator>ZZZ</dc:creator>
  <cp:lastModifiedBy>qzuser</cp:lastModifiedBy>
  <dcterms:modified xsi:type="dcterms:W3CDTF">2022-11-17T07:16:28Z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0A2483AD188140CE8E278595FDAAE111</vt:lpwstr>
  </property>
</Properties>
</file>