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3" w:lineRule="exact"/>
        <w:jc w:val="center"/>
        <w:rPr>
          <w:rFonts w:ascii="宋体" w:hAnsi="宋体" w:eastAsia="宋体" w:cs="宋体"/>
          <w:color w:val="231F20"/>
          <w:sz w:val="42"/>
          <w:szCs w:val="42"/>
          <w:lang w:eastAsia="zh-CN"/>
        </w:rPr>
      </w:pPr>
      <w:r>
        <w:rPr>
          <w:rFonts w:hint="eastAsia" w:ascii="宋体" w:hAnsi="宋体" w:eastAsia="宋体" w:cs="宋体"/>
          <w:color w:val="231F20"/>
          <w:sz w:val="42"/>
          <w:szCs w:val="42"/>
          <w:lang w:eastAsia="zh-CN"/>
        </w:rPr>
        <w:t>镜湖区市场监督管理局</w:t>
      </w:r>
    </w:p>
    <w:p>
      <w:pPr>
        <w:spacing w:line="483" w:lineRule="exact"/>
        <w:jc w:val="center"/>
        <w:rPr>
          <w:rFonts w:ascii="宋体" w:hAnsi="宋体" w:eastAsia="宋体" w:cs="宋体"/>
          <w:sz w:val="42"/>
          <w:szCs w:val="42"/>
          <w:lang w:eastAsia="zh-CN"/>
        </w:rPr>
      </w:pPr>
      <w:r>
        <w:rPr>
          <w:rFonts w:ascii="宋体" w:hAnsi="宋体" w:eastAsia="宋体" w:cs="宋体"/>
          <w:color w:val="231F20"/>
          <w:sz w:val="42"/>
          <w:szCs w:val="42"/>
          <w:lang w:eastAsia="zh-CN"/>
        </w:rPr>
        <w:t>行政处罚</w:t>
      </w:r>
      <w:r>
        <w:rPr>
          <w:rFonts w:hint="eastAsia" w:ascii="宋体" w:hAnsi="宋体" w:eastAsia="宋体" w:cs="宋体"/>
          <w:color w:val="231F20"/>
          <w:sz w:val="42"/>
          <w:szCs w:val="42"/>
          <w:lang w:eastAsia="zh-CN"/>
        </w:rPr>
        <w:t>听证</w:t>
      </w:r>
      <w:r>
        <w:rPr>
          <w:rFonts w:ascii="宋体" w:hAnsi="宋体" w:eastAsia="宋体" w:cs="宋体"/>
          <w:color w:val="231F20"/>
          <w:sz w:val="42"/>
          <w:szCs w:val="42"/>
          <w:lang w:eastAsia="zh-CN"/>
        </w:rPr>
        <w:t>告知书</w:t>
      </w:r>
    </w:p>
    <w:p>
      <w:pPr>
        <w:pStyle w:val="2"/>
        <w:tabs>
          <w:tab w:val="left" w:pos="319"/>
          <w:tab w:val="left" w:pos="1486"/>
          <w:tab w:val="left" w:pos="2353"/>
          <w:tab w:val="left" w:pos="3199"/>
        </w:tabs>
        <w:spacing w:line="403" w:lineRule="exact"/>
        <w:ind w:left="0"/>
        <w:jc w:val="center"/>
        <w:rPr>
          <w:sz w:val="28"/>
          <w:szCs w:val="28"/>
          <w:lang w:eastAsia="zh-CN"/>
        </w:rPr>
      </w:pPr>
      <w:r>
        <w:rPr>
          <w:rFonts w:ascii="Times New Roman" w:hAnsi="Times New Roman" w:eastAsia="Times New Roman" w:cs="Times New Roman"/>
          <w:color w:val="231F20"/>
          <w:sz w:val="28"/>
          <w:szCs w:val="28"/>
          <w:u w:val="single" w:color="231F20"/>
          <w:lang w:eastAsia="zh-CN"/>
        </w:rPr>
        <w:t xml:space="preserve"> </w:t>
      </w:r>
      <w:r>
        <w:rPr>
          <w:rFonts w:hint="eastAsia" w:ascii="Times New Roman" w:hAnsi="Times New Roman" w:cs="Times New Roman" w:eastAsiaTheme="minorEastAsia"/>
          <w:color w:val="231F20"/>
          <w:sz w:val="28"/>
          <w:szCs w:val="28"/>
          <w:u w:val="single" w:color="231F20"/>
          <w:lang w:eastAsia="zh-CN"/>
        </w:rPr>
        <w:t>镜</w:t>
      </w:r>
      <w:r>
        <w:rPr>
          <w:color w:val="231F20"/>
          <w:sz w:val="28"/>
          <w:szCs w:val="28"/>
          <w:lang w:eastAsia="zh-CN"/>
        </w:rPr>
        <w:t>市监</w:t>
      </w:r>
      <w:r>
        <w:rPr>
          <w:rFonts w:hint="eastAsia"/>
          <w:color w:val="231F20"/>
          <w:sz w:val="28"/>
          <w:szCs w:val="28"/>
          <w:lang w:eastAsia="zh-CN"/>
        </w:rPr>
        <w:t>听</w:t>
      </w:r>
      <w:r>
        <w:rPr>
          <w:rFonts w:hint="eastAsia" w:ascii="Times New Roman" w:hAnsi="Times New Roman" w:cs="Times New Roman" w:eastAsiaTheme="minorEastAsia"/>
          <w:color w:val="231F20"/>
          <w:sz w:val="28"/>
          <w:szCs w:val="28"/>
          <w:u w:val="single" w:color="231F20"/>
          <w:lang w:eastAsia="zh-CN"/>
        </w:rPr>
        <w:t>告字【</w:t>
      </w:r>
      <w:r>
        <w:rPr>
          <w:rFonts w:hint="eastAsia"/>
          <w:color w:val="231F20"/>
          <w:sz w:val="28"/>
          <w:szCs w:val="28"/>
          <w:u w:val="single" w:color="231F20"/>
          <w:lang w:eastAsia="zh-CN"/>
        </w:rPr>
        <w:t>20</w:t>
      </w:r>
      <w:r>
        <w:rPr>
          <w:rFonts w:hint="eastAsia"/>
          <w:color w:val="231F20"/>
          <w:sz w:val="28"/>
          <w:szCs w:val="28"/>
          <w:u w:val="single" w:color="231F20"/>
          <w:lang w:val="en-US" w:eastAsia="zh-CN"/>
        </w:rPr>
        <w:t>21</w:t>
      </w:r>
      <w:r>
        <w:rPr>
          <w:rFonts w:hint="eastAsia" w:ascii="Times New Roman" w:hAnsi="Times New Roman" w:cs="Times New Roman" w:eastAsiaTheme="minorEastAsia"/>
          <w:color w:val="231F20"/>
          <w:sz w:val="28"/>
          <w:szCs w:val="28"/>
          <w:u w:val="single" w:color="231F20"/>
          <w:lang w:eastAsia="zh-CN"/>
        </w:rPr>
        <w:t>】</w:t>
      </w:r>
      <w:r>
        <w:rPr>
          <w:rFonts w:hint="eastAsia" w:ascii="Times New Roman" w:hAnsi="Times New Roman" w:cs="Times New Roman" w:eastAsiaTheme="minorEastAsia"/>
          <w:color w:val="231F20"/>
          <w:sz w:val="28"/>
          <w:szCs w:val="28"/>
          <w:u w:val="single" w:color="231F20"/>
          <w:lang w:val="en-US" w:eastAsia="zh-CN"/>
        </w:rPr>
        <w:t xml:space="preserve">41  </w:t>
      </w:r>
      <w:r>
        <w:rPr>
          <w:color w:val="231F20"/>
          <w:sz w:val="28"/>
          <w:szCs w:val="28"/>
          <w:lang w:eastAsia="zh-CN"/>
        </w:rPr>
        <w:t>号</w:t>
      </w:r>
    </w:p>
    <w:p>
      <w:pPr>
        <w:keepNext w:val="0"/>
        <w:keepLines w:val="0"/>
        <w:pageBreakBefore w:val="0"/>
        <w:widowControl w:val="0"/>
        <w:kinsoku/>
        <w:wordWrap/>
        <w:overflowPunct/>
        <w:topLinePunct w:val="0"/>
        <w:autoSpaceDE/>
        <w:autoSpaceDN/>
        <w:bidi w:val="0"/>
        <w:adjustRightInd/>
        <w:spacing w:before="8" w:line="400" w:lineRule="exact"/>
        <w:textAlignment w:val="auto"/>
        <w:rPr>
          <w:rFonts w:ascii="宋体" w:hAnsi="宋体" w:cs="宋体"/>
          <w:sz w:val="28"/>
          <w:szCs w:val="31"/>
          <w:lang w:eastAsia="zh-CN"/>
        </w:rPr>
      </w:pPr>
    </w:p>
    <w:p>
      <w:pPr>
        <w:pStyle w:val="2"/>
        <w:keepNext w:val="0"/>
        <w:keepLines w:val="0"/>
        <w:pageBreakBefore w:val="0"/>
        <w:widowControl w:val="0"/>
        <w:tabs>
          <w:tab w:val="left" w:pos="3320"/>
        </w:tabs>
        <w:kinsoku/>
        <w:wordWrap/>
        <w:overflowPunct/>
        <w:topLinePunct w:val="0"/>
        <w:autoSpaceDE/>
        <w:autoSpaceDN/>
        <w:bidi w:val="0"/>
        <w:adjustRightInd/>
        <w:snapToGrid w:val="0"/>
        <w:spacing w:line="520" w:lineRule="exact"/>
        <w:ind w:left="0"/>
        <w:contextualSpacing/>
        <w:textAlignment w:val="auto"/>
        <w:rPr>
          <w:rFonts w:hint="eastAsia" w:asciiTheme="minorEastAsia" w:hAnsiTheme="minorEastAsia" w:eastAsiaTheme="minorEastAsia" w:cstheme="minorEastAsia"/>
          <w:sz w:val="21"/>
          <w:szCs w:val="21"/>
          <w:u w:val="words"/>
          <w:lang w:eastAsia="zh-CN"/>
        </w:rPr>
      </w:pPr>
      <w:r>
        <w:rPr>
          <w:rFonts w:hint="eastAsia" w:asciiTheme="minorEastAsia" w:hAnsiTheme="minorEastAsia" w:eastAsiaTheme="minorEastAsia" w:cstheme="minorEastAsia"/>
          <w:color w:val="231F20"/>
          <w:sz w:val="21"/>
          <w:szCs w:val="21"/>
          <w:u w:val="words"/>
          <w:lang w:eastAsia="zh-CN"/>
        </w:rPr>
        <w:t>芜湖飞信钢结构安装有限公司等</w:t>
      </w:r>
      <w:r>
        <w:rPr>
          <w:rFonts w:hint="eastAsia" w:asciiTheme="minorEastAsia" w:hAnsiTheme="minorEastAsia" w:eastAsiaTheme="minorEastAsia" w:cstheme="minorEastAsia"/>
          <w:color w:val="231F20"/>
          <w:sz w:val="21"/>
          <w:szCs w:val="21"/>
          <w:u w:val="words"/>
          <w:lang w:val="en-US" w:eastAsia="zh-CN"/>
        </w:rPr>
        <w:t>29家公司（具体名单见附件：镜湖区市场监督管理局天门山所辖区拟吊销企业名单）</w:t>
      </w:r>
      <w:r>
        <w:rPr>
          <w:rFonts w:hint="eastAsia" w:asciiTheme="minorEastAsia" w:hAnsiTheme="minorEastAsia" w:eastAsiaTheme="minorEastAsia" w:cstheme="minorEastAsia"/>
          <w:color w:val="231F20"/>
          <w:sz w:val="21"/>
          <w:szCs w:val="21"/>
          <w:u w:val="words"/>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332" w:firstLineChars="200"/>
        <w:textAlignment w:val="auto"/>
        <w:rPr>
          <w:rFonts w:hint="eastAsia" w:asciiTheme="minorEastAsia" w:hAnsiTheme="minorEastAsia" w:eastAsiaTheme="minorEastAsia" w:cstheme="minorEastAsia"/>
          <w:sz w:val="21"/>
          <w:szCs w:val="21"/>
          <w:u w:val="words"/>
          <w:lang w:eastAsia="zh-CN"/>
        </w:rPr>
      </w:pPr>
      <w:r>
        <w:rPr>
          <w:rFonts w:hint="eastAsia" w:asciiTheme="minorEastAsia" w:hAnsiTheme="minorEastAsia" w:eastAsiaTheme="minorEastAsia" w:cstheme="minorEastAsia"/>
          <w:color w:val="231F20"/>
          <w:spacing w:val="-22"/>
          <w:sz w:val="21"/>
          <w:szCs w:val="21"/>
          <w:lang w:eastAsia="zh-CN"/>
        </w:rPr>
        <w:t>由本局立案调查的你涉嫌</w:t>
      </w:r>
      <w:r>
        <w:rPr>
          <w:rFonts w:hint="eastAsia" w:asciiTheme="minorEastAsia" w:hAnsiTheme="minorEastAsia" w:cstheme="minorEastAsia"/>
          <w:color w:val="231F20"/>
          <w:spacing w:val="-22"/>
          <w:sz w:val="21"/>
          <w:szCs w:val="21"/>
          <w:u w:val="single" w:color="231F20"/>
          <w:lang w:eastAsia="zh-CN"/>
        </w:rPr>
        <w:t>成立后无正当理由超过六个月未开业或者开业后自行停业六个月以上拟吊销</w:t>
      </w:r>
      <w:r>
        <w:rPr>
          <w:rFonts w:hint="eastAsia" w:asciiTheme="minorEastAsia" w:hAnsiTheme="minorEastAsia" w:eastAsiaTheme="minorEastAsia" w:cstheme="minorEastAsia"/>
          <w:color w:val="231F20"/>
          <w:spacing w:val="-22"/>
          <w:sz w:val="21"/>
          <w:szCs w:val="21"/>
          <w:u w:val="single" w:color="231F20"/>
          <w:lang w:eastAsia="zh-CN"/>
        </w:rPr>
        <w:t>一案</w:t>
      </w:r>
      <w:r>
        <w:rPr>
          <w:rFonts w:hint="eastAsia" w:asciiTheme="minorEastAsia" w:hAnsiTheme="minorEastAsia" w:eastAsiaTheme="minorEastAsia" w:cstheme="minorEastAsia"/>
          <w:color w:val="231F20"/>
          <w:spacing w:val="-9"/>
          <w:sz w:val="21"/>
          <w:szCs w:val="21"/>
          <w:lang w:eastAsia="zh-CN"/>
        </w:rPr>
        <w:t>，已调查终结。依据《中华人民</w:t>
      </w:r>
      <w:r>
        <w:rPr>
          <w:rFonts w:hint="eastAsia" w:asciiTheme="minorEastAsia" w:hAnsiTheme="minorEastAsia" w:eastAsiaTheme="minorEastAsia" w:cstheme="minorEastAsia"/>
          <w:color w:val="231F20"/>
          <w:spacing w:val="-5"/>
          <w:sz w:val="21"/>
          <w:szCs w:val="21"/>
          <w:lang w:eastAsia="zh-CN"/>
        </w:rPr>
        <w:t>共和国行政处罚法》第三十一条的规定，现将本局拟作出行政处</w:t>
      </w:r>
      <w:r>
        <w:rPr>
          <w:rFonts w:hint="eastAsia" w:asciiTheme="minorEastAsia" w:hAnsiTheme="minorEastAsia" w:eastAsiaTheme="minorEastAsia" w:cstheme="minorEastAsia"/>
          <w:color w:val="231F20"/>
          <w:spacing w:val="-17"/>
          <w:sz w:val="21"/>
          <w:szCs w:val="21"/>
          <w:lang w:eastAsia="zh-CN"/>
        </w:rPr>
        <w:t>罚的事实、理由、依据及处罚内容告知如下</w:t>
      </w:r>
      <w:r>
        <w:rPr>
          <w:rFonts w:hint="eastAsia" w:asciiTheme="minorEastAsia" w:hAnsiTheme="minorEastAsia" w:eastAsiaTheme="minorEastAsia" w:cstheme="minorEastAsia"/>
          <w:color w:val="231F20"/>
          <w:spacing w:val="-17"/>
          <w:sz w:val="21"/>
          <w:szCs w:val="21"/>
          <w:u w:val="single" w:color="231F20"/>
          <w:lang w:eastAsia="zh-CN"/>
        </w:rPr>
        <w:t>：</w:t>
      </w:r>
      <w:r>
        <w:rPr>
          <w:rFonts w:hint="eastAsia" w:asciiTheme="minorEastAsia" w:hAnsiTheme="minorEastAsia" w:eastAsiaTheme="minorEastAsia" w:cstheme="minorEastAsia"/>
          <w:sz w:val="21"/>
          <w:szCs w:val="21"/>
          <w:u w:val="words"/>
          <w:lang w:val="en-US" w:eastAsia="zh-CN"/>
        </w:rPr>
        <w:t>2020年4月2日，芜湖市市场监督管理局签发了芜市监函【2020】154号关于继续开展长期停业经营企业清理工作的通知，该通知决定在全市范围内继续开展长期停业未经营企业清理工作。文件要求对连续两个年度未依法报送年度报告、未进行纳税申报且通过登记的住所或经营场所无法取得联系的的企业进行清理，并附拟清理企业名单，名单中我局天门山所辖区共涉及33户企业。</w:t>
      </w:r>
      <w:r>
        <w:rPr>
          <w:rFonts w:hint="eastAsia" w:asciiTheme="minorEastAsia" w:hAnsiTheme="minorEastAsia" w:eastAsiaTheme="minorEastAsia" w:cstheme="minorEastAsia"/>
          <w:sz w:val="21"/>
          <w:szCs w:val="21"/>
          <w:u w:val="words"/>
          <w:lang w:eastAsia="zh-CN"/>
        </w:rPr>
        <w:t>当事人的行为涉嫌成立后无正当</w:t>
      </w:r>
      <w:r>
        <w:rPr>
          <w:rFonts w:hint="eastAsia" w:asciiTheme="minorEastAsia" w:hAnsiTheme="minorEastAsia" w:eastAsiaTheme="minorEastAsia" w:cstheme="minorEastAsia"/>
          <w:i w:val="0"/>
          <w:caps w:val="0"/>
          <w:color w:val="000000"/>
          <w:spacing w:val="0"/>
          <w:sz w:val="21"/>
          <w:szCs w:val="21"/>
          <w:u w:val="words"/>
          <w:shd w:val="clear" w:fill="FFFFFF"/>
        </w:rPr>
        <w:t>理由超过六个月未开业或者开业后自行停业连续六个月以上</w:t>
      </w:r>
      <w:r>
        <w:rPr>
          <w:rFonts w:hint="eastAsia" w:asciiTheme="minorEastAsia" w:hAnsiTheme="minorEastAsia" w:eastAsiaTheme="minorEastAsia" w:cstheme="minorEastAsia"/>
          <w:color w:val="231F20"/>
          <w:sz w:val="21"/>
          <w:szCs w:val="21"/>
          <w:u w:val="words" w:color="auto"/>
          <w:lang w:val="en-US" w:eastAsia="zh-CN"/>
        </w:rPr>
        <w:t>。</w:t>
      </w:r>
      <w:r>
        <w:rPr>
          <w:rFonts w:hint="eastAsia" w:asciiTheme="minorEastAsia" w:hAnsiTheme="minorEastAsia" w:eastAsiaTheme="minorEastAsia" w:cstheme="minorEastAsia"/>
          <w:sz w:val="21"/>
          <w:szCs w:val="21"/>
          <w:u w:val="words"/>
          <w:lang w:eastAsia="zh-CN"/>
        </w:rPr>
        <w:t>依椐《市场监督管理行政处罚程序暂行规定》第十七条、第十八条规定，我局于</w:t>
      </w:r>
      <w:r>
        <w:rPr>
          <w:rFonts w:hint="eastAsia" w:asciiTheme="minorEastAsia" w:hAnsiTheme="minorEastAsia" w:eastAsiaTheme="minorEastAsia" w:cstheme="minorEastAsia"/>
          <w:sz w:val="21"/>
          <w:szCs w:val="21"/>
          <w:u w:val="words"/>
          <w:lang w:val="en-US" w:eastAsia="zh-CN"/>
        </w:rPr>
        <w:t>2020年4月15日决定对当事人</w:t>
      </w:r>
      <w:r>
        <w:rPr>
          <w:rFonts w:hint="eastAsia" w:asciiTheme="minorEastAsia" w:hAnsiTheme="minorEastAsia" w:eastAsiaTheme="minorEastAsia" w:cstheme="minorEastAsia"/>
          <w:sz w:val="21"/>
          <w:szCs w:val="21"/>
          <w:u w:val="words"/>
          <w:lang w:eastAsia="zh-CN"/>
        </w:rPr>
        <w:t>立案调查。</w:t>
      </w:r>
    </w:p>
    <w:p>
      <w:pPr>
        <w:pStyle w:val="2"/>
        <w:keepNext w:val="0"/>
        <w:keepLines w:val="0"/>
        <w:pageBreakBefore w:val="0"/>
        <w:widowControl w:val="0"/>
        <w:tabs>
          <w:tab w:val="left" w:pos="8920"/>
        </w:tabs>
        <w:kinsoku/>
        <w:wordWrap/>
        <w:overflowPunct/>
        <w:topLinePunct w:val="0"/>
        <w:autoSpaceDE/>
        <w:autoSpaceDN/>
        <w:bidi w:val="0"/>
        <w:adjustRightInd/>
        <w:snapToGrid/>
        <w:spacing w:before="117" w:line="520" w:lineRule="exact"/>
        <w:ind w:left="0" w:leftChars="0" w:firstLine="420" w:firstLineChars="200"/>
        <w:textAlignment w:val="auto"/>
        <w:rPr>
          <w:rFonts w:hint="eastAsia" w:asciiTheme="minorEastAsia" w:hAnsiTheme="minorEastAsia" w:eastAsiaTheme="minorEastAsia" w:cstheme="minorEastAsia"/>
          <w:color w:val="231F20"/>
          <w:spacing w:val="-8"/>
          <w:sz w:val="21"/>
          <w:szCs w:val="21"/>
          <w:u w:val="words" w:color="231F20"/>
          <w:lang w:val="en-US" w:eastAsia="zh-CN"/>
        </w:rPr>
      </w:pPr>
      <w:r>
        <w:rPr>
          <w:rFonts w:hint="eastAsia" w:asciiTheme="minorEastAsia" w:hAnsiTheme="minorEastAsia" w:eastAsiaTheme="minorEastAsia" w:cstheme="minorEastAsia"/>
          <w:color w:val="231F20"/>
          <w:sz w:val="21"/>
          <w:szCs w:val="21"/>
          <w:u w:val="words" w:color="231F20"/>
          <w:lang w:eastAsia="zh-CN"/>
        </w:rPr>
        <w:t>立案后，执法人员对列入清理范围的</w:t>
      </w:r>
      <w:r>
        <w:rPr>
          <w:rFonts w:hint="eastAsia" w:asciiTheme="minorEastAsia" w:hAnsiTheme="minorEastAsia" w:eastAsiaTheme="minorEastAsia" w:cstheme="minorEastAsia"/>
          <w:color w:val="231F20"/>
          <w:sz w:val="21"/>
          <w:szCs w:val="21"/>
          <w:u w:val="words" w:color="231F20"/>
          <w:lang w:val="en-US" w:eastAsia="zh-CN"/>
        </w:rPr>
        <w:t>33户企业逐户进行了调查核实，截止目前，除1户不在我所辖区外，3户已引导办理注销登记，其余29户现场检查时无法通过其住所或者经营场所取得联系。执法人员现场检查时制作了现场检查笔录并拍照取证，现场检查笔录经现场陪同检查的物业或社区工作人员作为见证人确认签字，相关物业或社区也出具了该29户公司不在注册地址经营的证明。经查，该29户企业已经连续两年未报送年度报告、连续两年未报税，在其登记的住所或经营场所无法与其取得联系，符合清理对象的要求。2020年7月23日，我局对列入清理范围的企业进行了提示性公告并警示相关违法后果。</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520" w:lineRule="exact"/>
        <w:ind w:left="0" w:firstLine="420" w:firstLineChars="200"/>
        <w:jc w:val="left"/>
        <w:textAlignment w:val="auto"/>
        <w:rPr>
          <w:rFonts w:hint="eastAsia" w:asciiTheme="minorEastAsia" w:hAnsiTheme="minorEastAsia" w:eastAsiaTheme="minorEastAsia" w:cstheme="minorEastAsia"/>
          <w:color w:val="333333"/>
          <w:sz w:val="21"/>
          <w:szCs w:val="21"/>
          <w:lang w:eastAsia="zh-CN"/>
        </w:rPr>
      </w:pPr>
      <w:r>
        <w:rPr>
          <w:rFonts w:hint="eastAsia" w:asciiTheme="minorEastAsia" w:hAnsiTheme="minorEastAsia" w:eastAsiaTheme="minorEastAsia" w:cstheme="minorEastAsia"/>
          <w:sz w:val="21"/>
          <w:szCs w:val="21"/>
          <w:u w:val="words"/>
          <w:lang w:eastAsia="zh-CN"/>
        </w:rPr>
        <w:t>当事人的行为</w:t>
      </w:r>
      <w:r>
        <w:rPr>
          <w:rFonts w:hint="eastAsia" w:asciiTheme="minorEastAsia" w:hAnsiTheme="minorEastAsia" w:eastAsiaTheme="minorEastAsia" w:cstheme="minorEastAsia"/>
          <w:color w:val="231F20"/>
          <w:sz w:val="21"/>
          <w:szCs w:val="21"/>
          <w:u w:val="words" w:color="auto"/>
          <w:lang w:val="en-US" w:eastAsia="zh-CN"/>
        </w:rPr>
        <w:t>违反了《中华人民共和国公司法》第二百一十一条第一款：</w:t>
      </w:r>
      <w:r>
        <w:rPr>
          <w:rFonts w:hint="eastAsia" w:asciiTheme="minorEastAsia" w:hAnsiTheme="minorEastAsia" w:eastAsiaTheme="minorEastAsia" w:cstheme="minorEastAsia"/>
          <w:i w:val="0"/>
          <w:caps w:val="0"/>
          <w:color w:val="000000"/>
          <w:spacing w:val="0"/>
          <w:sz w:val="21"/>
          <w:szCs w:val="21"/>
          <w:u w:val="words"/>
          <w:shd w:val="clear" w:fill="FFFFFF"/>
        </w:rPr>
        <w:t>公司成立后无正当理由超过六个月未开业的，或者开业后自行停业连续六个月以上的，可以由公司登记机关吊销营业执照。</w:t>
      </w:r>
      <w:r>
        <w:rPr>
          <w:rFonts w:hint="eastAsia" w:asciiTheme="minorEastAsia" w:hAnsiTheme="minorEastAsia" w:eastAsiaTheme="minorEastAsia" w:cstheme="minorEastAsia"/>
          <w:i w:val="0"/>
          <w:caps w:val="0"/>
          <w:color w:val="333333"/>
          <w:spacing w:val="0"/>
          <w:kern w:val="0"/>
          <w:sz w:val="21"/>
          <w:szCs w:val="21"/>
          <w:u w:val="words"/>
          <w:shd w:val="clear" w:fill="FFFFFF"/>
          <w:lang w:val="en-US" w:eastAsia="zh-CN" w:bidi="ar"/>
        </w:rPr>
        <w:t>涉嫌</w:t>
      </w:r>
      <w:r>
        <w:rPr>
          <w:rFonts w:hint="eastAsia" w:asciiTheme="minorEastAsia" w:hAnsiTheme="minorEastAsia" w:eastAsiaTheme="minorEastAsia" w:cstheme="minorEastAsia"/>
          <w:color w:val="231F20"/>
          <w:sz w:val="21"/>
          <w:szCs w:val="21"/>
          <w:u w:val="words" w:color="auto"/>
          <w:lang w:val="en-US" w:eastAsia="zh-CN"/>
        </w:rPr>
        <w:t>构成</w:t>
      </w:r>
      <w:r>
        <w:rPr>
          <w:rFonts w:hint="eastAsia" w:asciiTheme="minorEastAsia" w:hAnsiTheme="minorEastAsia" w:eastAsiaTheme="minorEastAsia" w:cstheme="minorEastAsia"/>
          <w:i w:val="0"/>
          <w:caps w:val="0"/>
          <w:color w:val="000000"/>
          <w:spacing w:val="0"/>
          <w:sz w:val="21"/>
          <w:szCs w:val="21"/>
          <w:u w:val="words"/>
          <w:shd w:val="clear" w:fill="FFFFFF"/>
        </w:rPr>
        <w:t>公司成立后无正当理由超过六个月未开业的，或者开业后自行停业连续六个月以上的</w:t>
      </w:r>
      <w:r>
        <w:rPr>
          <w:rFonts w:hint="eastAsia" w:asciiTheme="minorEastAsia" w:hAnsiTheme="minorEastAsia" w:eastAsiaTheme="minorEastAsia" w:cstheme="minorEastAsia"/>
          <w:color w:val="231F20"/>
          <w:sz w:val="21"/>
          <w:szCs w:val="21"/>
          <w:u w:val="words" w:color="auto"/>
          <w:lang w:val="en-US" w:eastAsia="zh-CN"/>
        </w:rPr>
        <w:t>行为。根据《中华人民共和国公司法》第二百一十一条第一款：</w:t>
      </w:r>
      <w:r>
        <w:rPr>
          <w:rFonts w:hint="eastAsia" w:asciiTheme="minorEastAsia" w:hAnsiTheme="minorEastAsia" w:eastAsiaTheme="minorEastAsia" w:cstheme="minorEastAsia"/>
          <w:i w:val="0"/>
          <w:caps w:val="0"/>
          <w:color w:val="000000"/>
          <w:spacing w:val="0"/>
          <w:sz w:val="21"/>
          <w:szCs w:val="21"/>
          <w:u w:val="words"/>
          <w:shd w:val="clear" w:fill="FFFFFF"/>
        </w:rPr>
        <w:t>公司成立后无正当理由超过六个月未开业的，或者开业后自行停业连续六个月以上的，可以由公司登记机关吊销营业执照</w:t>
      </w:r>
      <w:r>
        <w:rPr>
          <w:rFonts w:hint="eastAsia" w:asciiTheme="minorEastAsia" w:hAnsiTheme="minorEastAsia" w:eastAsiaTheme="minorEastAsia" w:cstheme="minorEastAsia"/>
          <w:i w:val="0"/>
          <w:caps w:val="0"/>
          <w:color w:val="333333"/>
          <w:spacing w:val="0"/>
          <w:sz w:val="21"/>
          <w:szCs w:val="21"/>
          <w:u w:val="words"/>
          <w:shd w:val="clear" w:fill="FFFFFF"/>
          <w:lang w:eastAsia="zh-CN"/>
        </w:rPr>
        <w:t>，拟</w:t>
      </w:r>
      <w:r>
        <w:rPr>
          <w:rFonts w:hint="eastAsia" w:asciiTheme="minorEastAsia" w:hAnsiTheme="minorEastAsia" w:eastAsiaTheme="minorEastAsia" w:cstheme="minorEastAsia"/>
          <w:sz w:val="21"/>
          <w:szCs w:val="21"/>
          <w:u w:val="words"/>
          <w:lang w:eastAsia="zh-CN"/>
        </w:rPr>
        <w:t>对当事人作出吊销营业执照的处罚决定。</w:t>
      </w:r>
    </w:p>
    <w:p>
      <w:pPr>
        <w:pStyle w:val="2"/>
        <w:keepNext w:val="0"/>
        <w:keepLines w:val="0"/>
        <w:pageBreakBefore w:val="0"/>
        <w:kinsoku/>
        <w:overflowPunct/>
        <w:topLinePunct w:val="0"/>
        <w:autoSpaceDE/>
        <w:autoSpaceDN/>
        <w:bidi w:val="0"/>
        <w:adjustRightInd/>
        <w:spacing w:before="19" w:line="520" w:lineRule="exact"/>
        <w:ind w:left="120" w:right="118" w:firstLine="654"/>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31F20"/>
          <w:spacing w:val="-6"/>
          <w:sz w:val="21"/>
          <w:szCs w:val="21"/>
        </w:rPr>
        <w:t>依据</w:t>
      </w:r>
      <w:r>
        <w:rPr>
          <w:rFonts w:hint="eastAsia" w:asciiTheme="minorEastAsia" w:hAnsiTheme="minorEastAsia" w:eastAsiaTheme="minorEastAsia" w:cstheme="minorEastAsia"/>
          <w:color w:val="231F20"/>
          <w:spacing w:val="-6"/>
          <w:sz w:val="21"/>
          <w:szCs w:val="21"/>
          <w:u w:val="single" w:color="231F20"/>
        </w:rPr>
        <w:t>《中华人民共和国行政处罚法》第三十一条、第三十二</w:t>
      </w:r>
      <w:r>
        <w:rPr>
          <w:rFonts w:hint="eastAsia" w:asciiTheme="minorEastAsia" w:hAnsiTheme="minorEastAsia" w:eastAsiaTheme="minorEastAsia" w:cstheme="minorEastAsia"/>
          <w:color w:val="231F20"/>
          <w:spacing w:val="-107"/>
          <w:sz w:val="21"/>
          <w:szCs w:val="21"/>
          <w:u w:val="single" w:color="231F20"/>
        </w:rPr>
        <w:t>条《</w:t>
      </w:r>
      <w:r>
        <w:rPr>
          <w:rFonts w:hint="eastAsia" w:asciiTheme="minorEastAsia" w:hAnsiTheme="minorEastAsia" w:eastAsiaTheme="minorEastAsia" w:cstheme="minorEastAsia"/>
          <w:i/>
          <w:color w:val="231F20"/>
          <w:spacing w:val="-107"/>
          <w:sz w:val="21"/>
          <w:szCs w:val="21"/>
          <w:u w:val="single" w:color="231F20"/>
        </w:rPr>
        <w:t>/</w:t>
      </w:r>
      <w:r>
        <w:rPr>
          <w:rFonts w:hint="eastAsia" w:asciiTheme="minorEastAsia" w:hAnsiTheme="minorEastAsia" w:eastAsiaTheme="minorEastAsia" w:cstheme="minorEastAsia"/>
          <w:i/>
          <w:color w:val="231F20"/>
          <w:spacing w:val="83"/>
          <w:sz w:val="21"/>
          <w:szCs w:val="21"/>
          <w:u w:val="single" w:color="231F20"/>
        </w:rPr>
        <w:t xml:space="preserve"> </w:t>
      </w:r>
      <w:r>
        <w:rPr>
          <w:rFonts w:hint="eastAsia" w:asciiTheme="minorEastAsia" w:hAnsiTheme="minorEastAsia" w:eastAsiaTheme="minorEastAsia" w:cstheme="minorEastAsia"/>
          <w:color w:val="231F20"/>
          <w:spacing w:val="-14"/>
          <w:sz w:val="21"/>
          <w:szCs w:val="21"/>
          <w:u w:val="single" w:color="231F20"/>
        </w:rPr>
        <w:t>中华人民共和国行政处罚法》第三十一条、第三十二条、第四</w:t>
      </w:r>
      <w:r>
        <w:rPr>
          <w:rFonts w:hint="eastAsia" w:asciiTheme="minorEastAsia" w:hAnsiTheme="minorEastAsia" w:eastAsiaTheme="minorEastAsia" w:cstheme="minorEastAsia"/>
          <w:color w:val="231F20"/>
          <w:spacing w:val="-16"/>
          <w:sz w:val="21"/>
          <w:szCs w:val="21"/>
          <w:u w:val="single" w:color="231F20"/>
        </w:rPr>
        <w:t>十二条第一款，以及《市场监督管理行政处罚听证暂行办法》第五</w:t>
      </w:r>
      <w:r>
        <w:rPr>
          <w:rFonts w:hint="eastAsia" w:asciiTheme="minorEastAsia" w:hAnsiTheme="minorEastAsia" w:eastAsiaTheme="minorEastAsia" w:cstheme="minorEastAsia"/>
          <w:color w:val="231F20"/>
          <w:spacing w:val="-149"/>
          <w:sz w:val="21"/>
          <w:szCs w:val="21"/>
          <w:u w:val="single" w:color="231F20"/>
        </w:rPr>
        <w:t xml:space="preserve"> </w:t>
      </w:r>
      <w:r>
        <w:rPr>
          <w:rFonts w:hint="eastAsia" w:asciiTheme="minorEastAsia" w:hAnsiTheme="minorEastAsia" w:eastAsiaTheme="minorEastAsia" w:cstheme="minorEastAsia"/>
          <w:color w:val="231F20"/>
          <w:spacing w:val="-28"/>
          <w:sz w:val="21"/>
          <w:szCs w:val="21"/>
          <w:u w:val="single" w:color="231F20"/>
        </w:rPr>
        <w:t>条</w:t>
      </w:r>
      <w:r>
        <w:rPr>
          <w:rFonts w:hint="eastAsia" w:asciiTheme="minorEastAsia" w:hAnsiTheme="minorEastAsia" w:eastAsiaTheme="minorEastAsia" w:cstheme="minorEastAsia"/>
          <w:color w:val="231F20"/>
          <w:spacing w:val="-28"/>
          <w:sz w:val="21"/>
          <w:szCs w:val="21"/>
        </w:rPr>
        <w:t>的规定，你单位</w:t>
      </w:r>
      <w:r>
        <w:rPr>
          <w:rFonts w:hint="eastAsia" w:asciiTheme="minorEastAsia" w:hAnsiTheme="minorEastAsia" w:eastAsiaTheme="minorEastAsia" w:cstheme="minorEastAsia"/>
          <w:color w:val="231F20"/>
          <w:spacing w:val="-28"/>
          <w:sz w:val="21"/>
          <w:szCs w:val="21"/>
          <w:u w:val="single" w:color="231F20"/>
        </w:rPr>
        <w:t>有权进行陈述、申辩，并</w:t>
      </w:r>
      <w:r>
        <w:rPr>
          <w:rFonts w:hint="eastAsia" w:asciiTheme="minorEastAsia" w:hAnsiTheme="minorEastAsia" w:eastAsiaTheme="minorEastAsia" w:cstheme="minorEastAsia"/>
          <w:color w:val="231F20"/>
          <w:spacing w:val="-145"/>
          <w:sz w:val="21"/>
          <w:szCs w:val="21"/>
          <w:u w:val="single" w:color="231F20"/>
        </w:rPr>
        <w:t xml:space="preserve"> </w:t>
      </w:r>
      <w:r>
        <w:rPr>
          <w:rFonts w:hint="eastAsia" w:asciiTheme="minorEastAsia" w:hAnsiTheme="minorEastAsia" w:eastAsiaTheme="minorEastAsia" w:cstheme="minorEastAsia"/>
          <w:color w:val="231F20"/>
          <w:sz w:val="21"/>
          <w:szCs w:val="21"/>
          <w:u w:val="single" w:color="231F20"/>
        </w:rPr>
        <w:t>可要求举行听证。</w:t>
      </w:r>
    </w:p>
    <w:p>
      <w:pPr>
        <w:pStyle w:val="2"/>
        <w:keepNext w:val="0"/>
        <w:keepLines w:val="0"/>
        <w:pageBreakBefore w:val="0"/>
        <w:kinsoku/>
        <w:overflowPunct/>
        <w:topLinePunct w:val="0"/>
        <w:autoSpaceDE/>
        <w:autoSpaceDN/>
        <w:bidi w:val="0"/>
        <w:adjustRightInd/>
        <w:spacing w:line="520" w:lineRule="exact"/>
        <w:ind w:left="120" w:right="118" w:firstLine="654"/>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31F20"/>
          <w:spacing w:val="-6"/>
          <w:sz w:val="21"/>
          <w:szCs w:val="21"/>
        </w:rPr>
        <w:t>你（单位）自收到本告知书之日起三个工作日内，</w:t>
      </w:r>
      <w:r>
        <w:rPr>
          <w:rFonts w:hint="eastAsia" w:asciiTheme="minorEastAsia" w:hAnsiTheme="minorEastAsia" w:eastAsiaTheme="minorEastAsia" w:cstheme="minorEastAsia"/>
          <w:color w:val="231F20"/>
          <w:spacing w:val="-18"/>
          <w:sz w:val="21"/>
          <w:szCs w:val="21"/>
          <w:u w:val="single" w:color="231F20"/>
        </w:rPr>
        <w:t>未行使陈述、申辩权，未要求举行听证的，</w:t>
      </w:r>
      <w:r>
        <w:rPr>
          <w:rFonts w:hint="eastAsia" w:asciiTheme="minorEastAsia" w:hAnsiTheme="minorEastAsia" w:eastAsiaTheme="minorEastAsia" w:cstheme="minorEastAsia"/>
          <w:color w:val="231F20"/>
          <w:spacing w:val="-18"/>
          <w:sz w:val="21"/>
          <w:szCs w:val="21"/>
        </w:rPr>
        <w:t>视为放弃此</w:t>
      </w:r>
      <w:r>
        <w:rPr>
          <w:rFonts w:hint="eastAsia" w:asciiTheme="minorEastAsia" w:hAnsiTheme="minorEastAsia" w:eastAsiaTheme="minorEastAsia" w:cstheme="minorEastAsia"/>
          <w:color w:val="231F20"/>
          <w:spacing w:val="-155"/>
          <w:sz w:val="21"/>
          <w:szCs w:val="21"/>
        </w:rPr>
        <w:t xml:space="preserve"> </w:t>
      </w:r>
      <w:r>
        <w:rPr>
          <w:rFonts w:hint="eastAsia" w:asciiTheme="minorEastAsia" w:hAnsiTheme="minorEastAsia" w:eastAsiaTheme="minorEastAsia" w:cstheme="minorEastAsia"/>
          <w:color w:val="231F20"/>
          <w:sz w:val="21"/>
          <w:szCs w:val="21"/>
        </w:rPr>
        <w:t>权利。</w:t>
      </w:r>
    </w:p>
    <w:p>
      <w:pPr>
        <w:pStyle w:val="2"/>
        <w:keepNext w:val="0"/>
        <w:keepLines w:val="0"/>
        <w:pageBreakBefore w:val="0"/>
        <w:widowControl w:val="0"/>
        <w:tabs>
          <w:tab w:val="left" w:pos="4120"/>
          <w:tab w:val="left" w:pos="5080"/>
          <w:tab w:val="left" w:pos="8760"/>
        </w:tabs>
        <w:kinsoku/>
        <w:wordWrap/>
        <w:overflowPunct/>
        <w:topLinePunct w:val="0"/>
        <w:autoSpaceDE/>
        <w:autoSpaceDN/>
        <w:bidi w:val="0"/>
        <w:adjustRightInd/>
        <w:snapToGrid w:val="0"/>
        <w:spacing w:line="520" w:lineRule="exact"/>
        <w:ind w:left="0" w:firstLine="420" w:firstLineChars="200"/>
        <w:contextualSpacing/>
        <w:textAlignment w:val="auto"/>
        <w:rPr>
          <w:rFonts w:hint="eastAsia" w:asciiTheme="minorEastAsia" w:hAnsiTheme="minorEastAsia" w:eastAsiaTheme="minorEastAsia" w:cstheme="minorEastAsia"/>
          <w:color w:val="231F20"/>
          <w:sz w:val="21"/>
          <w:szCs w:val="21"/>
          <w:lang w:eastAsia="zh-CN"/>
        </w:rPr>
      </w:pPr>
    </w:p>
    <w:p>
      <w:pPr>
        <w:pStyle w:val="2"/>
        <w:keepNext w:val="0"/>
        <w:keepLines w:val="0"/>
        <w:pageBreakBefore w:val="0"/>
        <w:widowControl w:val="0"/>
        <w:tabs>
          <w:tab w:val="left" w:pos="4120"/>
          <w:tab w:val="left" w:pos="5080"/>
          <w:tab w:val="left" w:pos="8760"/>
        </w:tabs>
        <w:kinsoku/>
        <w:wordWrap/>
        <w:overflowPunct/>
        <w:topLinePunct w:val="0"/>
        <w:autoSpaceDE/>
        <w:autoSpaceDN/>
        <w:bidi w:val="0"/>
        <w:adjustRightInd/>
        <w:snapToGrid w:val="0"/>
        <w:spacing w:line="520" w:lineRule="exact"/>
        <w:ind w:left="0" w:firstLine="420" w:firstLineChars="200"/>
        <w:contextualSpacing/>
        <w:textAlignment w:val="auto"/>
        <w:rPr>
          <w:rFonts w:hint="eastAsia" w:asciiTheme="minorEastAsia" w:hAnsiTheme="minorEastAsia" w:eastAsiaTheme="minorEastAsia" w:cstheme="minorEastAsia"/>
          <w:color w:val="231F20"/>
          <w:sz w:val="21"/>
          <w:szCs w:val="21"/>
          <w:lang w:eastAsia="zh-CN"/>
        </w:rPr>
      </w:pPr>
    </w:p>
    <w:p>
      <w:pPr>
        <w:pStyle w:val="2"/>
        <w:keepNext w:val="0"/>
        <w:keepLines w:val="0"/>
        <w:pageBreakBefore w:val="0"/>
        <w:widowControl w:val="0"/>
        <w:tabs>
          <w:tab w:val="left" w:pos="4120"/>
          <w:tab w:val="left" w:pos="5080"/>
          <w:tab w:val="left" w:pos="8760"/>
        </w:tabs>
        <w:kinsoku/>
        <w:wordWrap/>
        <w:overflowPunct/>
        <w:topLinePunct w:val="0"/>
        <w:autoSpaceDE/>
        <w:autoSpaceDN/>
        <w:bidi w:val="0"/>
        <w:adjustRightInd/>
        <w:snapToGrid w:val="0"/>
        <w:spacing w:line="520" w:lineRule="exact"/>
        <w:ind w:left="0" w:firstLine="420" w:firstLineChars="200"/>
        <w:contextualSpacing/>
        <w:textAlignment w:val="auto"/>
        <w:rPr>
          <w:rFonts w:hint="eastAsia" w:asciiTheme="minorEastAsia" w:hAnsiTheme="minorEastAsia" w:eastAsiaTheme="minorEastAsia" w:cstheme="minorEastAsia"/>
          <w:color w:val="231F20"/>
          <w:sz w:val="21"/>
          <w:szCs w:val="21"/>
          <w:lang w:eastAsia="zh-CN"/>
        </w:rPr>
      </w:pPr>
      <w:r>
        <w:rPr>
          <w:rFonts w:hint="eastAsia" w:asciiTheme="minorEastAsia" w:hAnsiTheme="minorEastAsia" w:eastAsiaTheme="minorEastAsia" w:cstheme="minorEastAsia"/>
          <w:color w:val="231F20"/>
          <w:sz w:val="21"/>
          <w:szCs w:val="21"/>
          <w:lang w:eastAsia="zh-CN"/>
        </w:rPr>
        <w:t>附件：镜湖区市场监督管理局天门山所辖区拟吊销名单</w:t>
      </w:r>
    </w:p>
    <w:p>
      <w:pPr>
        <w:pStyle w:val="2"/>
        <w:keepNext w:val="0"/>
        <w:keepLines w:val="0"/>
        <w:pageBreakBefore w:val="0"/>
        <w:widowControl w:val="0"/>
        <w:tabs>
          <w:tab w:val="left" w:pos="4120"/>
          <w:tab w:val="left" w:pos="5080"/>
        </w:tabs>
        <w:kinsoku/>
        <w:wordWrap/>
        <w:overflowPunct/>
        <w:topLinePunct w:val="0"/>
        <w:autoSpaceDE/>
        <w:autoSpaceDN/>
        <w:bidi w:val="0"/>
        <w:adjustRightInd/>
        <w:snapToGrid w:val="0"/>
        <w:spacing w:line="520" w:lineRule="exact"/>
        <w:ind w:left="0" w:firstLine="420" w:firstLineChars="200"/>
        <w:contextualSpacing/>
        <w:textAlignment w:val="auto"/>
        <w:rPr>
          <w:rFonts w:hint="eastAsia" w:asciiTheme="minorEastAsia" w:hAnsiTheme="minorEastAsia" w:eastAsiaTheme="minorEastAsia" w:cstheme="minorEastAsia"/>
          <w:color w:val="231F20"/>
          <w:sz w:val="21"/>
          <w:szCs w:val="21"/>
          <w:lang w:eastAsia="zh-CN"/>
        </w:rPr>
      </w:pPr>
    </w:p>
    <w:p>
      <w:pPr>
        <w:pStyle w:val="2"/>
        <w:keepNext w:val="0"/>
        <w:keepLines w:val="0"/>
        <w:pageBreakBefore w:val="0"/>
        <w:widowControl w:val="0"/>
        <w:tabs>
          <w:tab w:val="left" w:pos="4120"/>
          <w:tab w:val="left" w:pos="5080"/>
        </w:tabs>
        <w:kinsoku/>
        <w:wordWrap/>
        <w:overflowPunct/>
        <w:topLinePunct w:val="0"/>
        <w:autoSpaceDE/>
        <w:autoSpaceDN/>
        <w:bidi w:val="0"/>
        <w:adjustRightInd/>
        <w:snapToGrid w:val="0"/>
        <w:spacing w:line="400" w:lineRule="exact"/>
        <w:ind w:left="0" w:firstLine="420" w:firstLineChars="200"/>
        <w:contextualSpacing/>
        <w:textAlignment w:val="auto"/>
        <w:rPr>
          <w:rFonts w:hint="eastAsia" w:asciiTheme="minorEastAsia" w:hAnsiTheme="minorEastAsia" w:eastAsiaTheme="minorEastAsia" w:cstheme="minorEastAsia"/>
          <w:color w:val="231F20"/>
          <w:sz w:val="21"/>
          <w:szCs w:val="21"/>
          <w:lang w:eastAsia="zh-CN"/>
        </w:rPr>
      </w:pPr>
    </w:p>
    <w:p>
      <w:pPr>
        <w:pStyle w:val="2"/>
        <w:keepNext w:val="0"/>
        <w:keepLines w:val="0"/>
        <w:pageBreakBefore w:val="0"/>
        <w:widowControl w:val="0"/>
        <w:tabs>
          <w:tab w:val="left" w:pos="4120"/>
          <w:tab w:val="left" w:pos="5080"/>
        </w:tabs>
        <w:kinsoku/>
        <w:wordWrap/>
        <w:overflowPunct/>
        <w:topLinePunct w:val="0"/>
        <w:autoSpaceDE/>
        <w:autoSpaceDN/>
        <w:bidi w:val="0"/>
        <w:adjustRightInd/>
        <w:snapToGrid w:val="0"/>
        <w:spacing w:line="400" w:lineRule="exact"/>
        <w:ind w:left="0" w:firstLine="420" w:firstLineChars="200"/>
        <w:contextualSpacing/>
        <w:textAlignment w:val="auto"/>
        <w:rPr>
          <w:rFonts w:hint="eastAsia" w:asciiTheme="minorEastAsia" w:hAnsiTheme="minorEastAsia" w:eastAsiaTheme="minorEastAsia" w:cstheme="minorEastAsia"/>
          <w:color w:val="231F20"/>
          <w:sz w:val="21"/>
          <w:szCs w:val="21"/>
          <w:lang w:eastAsia="zh-CN"/>
        </w:rPr>
      </w:pPr>
    </w:p>
    <w:p>
      <w:pPr>
        <w:pStyle w:val="2"/>
        <w:keepNext w:val="0"/>
        <w:keepLines w:val="0"/>
        <w:pageBreakBefore w:val="0"/>
        <w:widowControl w:val="0"/>
        <w:tabs>
          <w:tab w:val="left" w:pos="4120"/>
          <w:tab w:val="left" w:pos="5080"/>
        </w:tabs>
        <w:kinsoku/>
        <w:wordWrap/>
        <w:overflowPunct/>
        <w:topLinePunct w:val="0"/>
        <w:autoSpaceDE/>
        <w:autoSpaceDN/>
        <w:bidi w:val="0"/>
        <w:adjustRightInd/>
        <w:snapToGrid w:val="0"/>
        <w:spacing w:line="400" w:lineRule="exact"/>
        <w:ind w:left="0" w:firstLine="420" w:firstLineChars="200"/>
        <w:contextualSpacing/>
        <w:textAlignment w:val="auto"/>
        <w:rPr>
          <w:rFonts w:hint="eastAsia" w:asciiTheme="minorEastAsia" w:hAnsiTheme="minorEastAsia" w:eastAsiaTheme="minorEastAsia" w:cstheme="minorEastAsia"/>
          <w:color w:val="231F20"/>
          <w:sz w:val="21"/>
          <w:szCs w:val="21"/>
          <w:lang w:eastAsia="zh-CN"/>
        </w:rPr>
      </w:pPr>
    </w:p>
    <w:p>
      <w:pPr>
        <w:pStyle w:val="2"/>
        <w:keepNext w:val="0"/>
        <w:keepLines w:val="0"/>
        <w:pageBreakBefore w:val="0"/>
        <w:widowControl w:val="0"/>
        <w:tabs>
          <w:tab w:val="left" w:pos="4120"/>
          <w:tab w:val="left" w:pos="5080"/>
        </w:tabs>
        <w:kinsoku/>
        <w:wordWrap/>
        <w:overflowPunct/>
        <w:topLinePunct w:val="0"/>
        <w:autoSpaceDE/>
        <w:autoSpaceDN/>
        <w:bidi w:val="0"/>
        <w:adjustRightInd/>
        <w:snapToGrid w:val="0"/>
        <w:spacing w:line="400" w:lineRule="exact"/>
        <w:ind w:left="0" w:firstLine="420" w:firstLineChars="200"/>
        <w:contextualSpacing/>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231F20"/>
          <w:sz w:val="21"/>
          <w:szCs w:val="21"/>
          <w:lang w:eastAsia="zh-CN"/>
        </w:rPr>
        <w:t>联系人</w:t>
      </w:r>
      <w:r>
        <w:rPr>
          <w:rFonts w:hint="eastAsia" w:asciiTheme="minorEastAsia" w:hAnsiTheme="minorEastAsia" w:eastAsiaTheme="minorEastAsia" w:cstheme="minorEastAsia"/>
          <w:color w:val="231F20"/>
          <w:sz w:val="21"/>
          <w:szCs w:val="21"/>
          <w:u w:val="single" w:color="231F20"/>
          <w:lang w:eastAsia="zh-CN"/>
        </w:rPr>
        <w:t>：宗桂花、胡章发、刘明、陈超</w:t>
      </w:r>
      <w:r>
        <w:rPr>
          <w:rFonts w:hint="eastAsia" w:asciiTheme="minorEastAsia" w:hAnsiTheme="minorEastAsia" w:eastAsiaTheme="minorEastAsia" w:cstheme="minorEastAsia"/>
          <w:color w:val="231F20"/>
          <w:sz w:val="21"/>
          <w:szCs w:val="21"/>
          <w:u w:val="single" w:color="231F20"/>
          <w:lang w:eastAsia="zh-CN"/>
        </w:rPr>
        <w:tab/>
      </w:r>
      <w:r>
        <w:rPr>
          <w:rFonts w:hint="eastAsia" w:asciiTheme="minorEastAsia" w:hAnsiTheme="minorEastAsia" w:eastAsiaTheme="minorEastAsia" w:cstheme="minorEastAsia"/>
          <w:color w:val="231F20"/>
          <w:sz w:val="21"/>
          <w:szCs w:val="21"/>
          <w:lang w:eastAsia="zh-CN"/>
        </w:rPr>
        <w:tab/>
      </w:r>
      <w:r>
        <w:rPr>
          <w:rFonts w:hint="eastAsia" w:asciiTheme="minorEastAsia" w:hAnsiTheme="minorEastAsia" w:eastAsiaTheme="minorEastAsia" w:cstheme="minorEastAsia"/>
          <w:color w:val="231F20"/>
          <w:sz w:val="21"/>
          <w:szCs w:val="21"/>
          <w:lang w:eastAsia="zh-CN"/>
        </w:rPr>
        <w:t>联系电话</w:t>
      </w:r>
      <w:r>
        <w:rPr>
          <w:rFonts w:hint="eastAsia" w:asciiTheme="minorEastAsia" w:hAnsiTheme="minorEastAsia" w:eastAsiaTheme="minorEastAsia" w:cstheme="minorEastAsia"/>
          <w:color w:val="231F20"/>
          <w:sz w:val="21"/>
          <w:szCs w:val="21"/>
          <w:u w:val="single" w:color="231F20"/>
          <w:lang w:eastAsia="zh-CN"/>
        </w:rPr>
        <w:t xml:space="preserve">： 0553-2160362   </w:t>
      </w:r>
    </w:p>
    <w:p>
      <w:pPr>
        <w:pStyle w:val="2"/>
        <w:keepNext w:val="0"/>
        <w:keepLines w:val="0"/>
        <w:pageBreakBefore w:val="0"/>
        <w:widowControl w:val="0"/>
        <w:tabs>
          <w:tab w:val="left" w:pos="4923"/>
        </w:tabs>
        <w:kinsoku/>
        <w:wordWrap/>
        <w:overflowPunct/>
        <w:topLinePunct w:val="0"/>
        <w:autoSpaceDE/>
        <w:autoSpaceDN/>
        <w:bidi w:val="0"/>
        <w:adjustRightInd/>
        <w:snapToGrid w:val="0"/>
        <w:spacing w:line="400" w:lineRule="exact"/>
        <w:ind w:left="0" w:leftChars="0" w:firstLine="0" w:firstLineChars="0"/>
        <w:contextualSpacing/>
        <w:jc w:val="both"/>
        <w:textAlignment w:val="auto"/>
        <w:rPr>
          <w:rFonts w:hint="eastAsia" w:asciiTheme="minorEastAsia" w:hAnsiTheme="minorEastAsia" w:eastAsiaTheme="minorEastAsia" w:cstheme="minorEastAsia"/>
          <w:color w:val="231F20"/>
          <w:sz w:val="21"/>
          <w:szCs w:val="21"/>
          <w:u w:val="single" w:color="231F20"/>
          <w:lang w:eastAsia="zh-CN"/>
        </w:rPr>
      </w:pPr>
    </w:p>
    <w:p>
      <w:pPr>
        <w:pStyle w:val="2"/>
        <w:keepNext w:val="0"/>
        <w:keepLines w:val="0"/>
        <w:pageBreakBefore w:val="0"/>
        <w:widowControl w:val="0"/>
        <w:tabs>
          <w:tab w:val="left" w:pos="4923"/>
        </w:tabs>
        <w:kinsoku/>
        <w:wordWrap/>
        <w:overflowPunct/>
        <w:topLinePunct w:val="0"/>
        <w:autoSpaceDE/>
        <w:autoSpaceDN/>
        <w:bidi w:val="0"/>
        <w:adjustRightInd/>
        <w:snapToGrid w:val="0"/>
        <w:spacing w:line="400" w:lineRule="exact"/>
        <w:ind w:left="0" w:firstLine="420" w:firstLineChars="200"/>
        <w:contextualSpacing/>
        <w:jc w:val="center"/>
        <w:textAlignment w:val="auto"/>
        <w:rPr>
          <w:rFonts w:hint="eastAsia" w:asciiTheme="minorEastAsia" w:hAnsiTheme="minorEastAsia" w:eastAsiaTheme="minorEastAsia" w:cstheme="minorEastAsia"/>
          <w:sz w:val="21"/>
          <w:szCs w:val="21"/>
          <w:u w:color="231F20"/>
          <w:lang w:eastAsia="zh-CN"/>
        </w:rPr>
      </w:pPr>
      <w:r>
        <w:rPr>
          <w:rFonts w:hint="eastAsia" w:asciiTheme="minorEastAsia" w:hAnsiTheme="minorEastAsia" w:eastAsiaTheme="minorEastAsia" w:cstheme="minorEastAsia"/>
          <w:sz w:val="21"/>
          <w:szCs w:val="21"/>
          <w:u w:color="231F20"/>
          <w:lang w:eastAsia="zh-CN"/>
        </w:rPr>
        <w:t xml:space="preserve">                                           </w:t>
      </w:r>
    </w:p>
    <w:p>
      <w:pPr>
        <w:pStyle w:val="2"/>
        <w:keepNext w:val="0"/>
        <w:keepLines w:val="0"/>
        <w:pageBreakBefore w:val="0"/>
        <w:widowControl w:val="0"/>
        <w:tabs>
          <w:tab w:val="left" w:pos="4923"/>
        </w:tabs>
        <w:kinsoku/>
        <w:wordWrap/>
        <w:overflowPunct/>
        <w:topLinePunct w:val="0"/>
        <w:autoSpaceDE/>
        <w:autoSpaceDN/>
        <w:bidi w:val="0"/>
        <w:adjustRightInd/>
        <w:snapToGrid w:val="0"/>
        <w:spacing w:line="400" w:lineRule="exact"/>
        <w:ind w:left="0" w:firstLine="420" w:firstLineChars="200"/>
        <w:contextualSpacing/>
        <w:jc w:val="center"/>
        <w:textAlignment w:val="auto"/>
        <w:rPr>
          <w:rFonts w:hint="eastAsia" w:asciiTheme="minorEastAsia" w:hAnsiTheme="minorEastAsia" w:eastAsiaTheme="minorEastAsia" w:cstheme="minorEastAsia"/>
          <w:sz w:val="21"/>
          <w:szCs w:val="21"/>
          <w:u w:color="231F20"/>
          <w:lang w:eastAsia="zh-CN"/>
        </w:rPr>
      </w:pPr>
    </w:p>
    <w:p>
      <w:pPr>
        <w:pStyle w:val="2"/>
        <w:keepNext w:val="0"/>
        <w:keepLines w:val="0"/>
        <w:pageBreakBefore w:val="0"/>
        <w:widowControl w:val="0"/>
        <w:tabs>
          <w:tab w:val="left" w:pos="4923"/>
        </w:tabs>
        <w:kinsoku/>
        <w:wordWrap/>
        <w:overflowPunct/>
        <w:topLinePunct w:val="0"/>
        <w:autoSpaceDE/>
        <w:autoSpaceDN/>
        <w:bidi w:val="0"/>
        <w:adjustRightInd/>
        <w:snapToGrid w:val="0"/>
        <w:spacing w:line="400" w:lineRule="exact"/>
        <w:ind w:left="0" w:firstLine="420" w:firstLineChars="200"/>
        <w:contextualSpacing/>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u w:color="231F20"/>
          <w:lang w:val="en-US" w:eastAsia="zh-CN"/>
        </w:rPr>
        <w:t xml:space="preserve">                                          </w:t>
      </w:r>
      <w:r>
        <w:rPr>
          <w:rFonts w:hint="eastAsia" w:asciiTheme="minorEastAsia" w:hAnsiTheme="minorEastAsia" w:eastAsiaTheme="minorEastAsia" w:cstheme="minorEastAsia"/>
          <w:sz w:val="21"/>
          <w:szCs w:val="21"/>
          <w:u w:color="231F20"/>
          <w:lang w:eastAsia="zh-CN"/>
        </w:rPr>
        <w:t xml:space="preserve">   镜湖区</w:t>
      </w:r>
      <w:r>
        <w:rPr>
          <w:rFonts w:hint="eastAsia" w:asciiTheme="minorEastAsia" w:hAnsiTheme="minorEastAsia" w:eastAsiaTheme="minorEastAsia" w:cstheme="minorEastAsia"/>
          <w:color w:val="231F20"/>
          <w:sz w:val="21"/>
          <w:szCs w:val="21"/>
          <w:lang w:eastAsia="zh-CN"/>
        </w:rPr>
        <w:t>市场监督管理局</w:t>
      </w:r>
    </w:p>
    <w:p>
      <w:pPr>
        <w:pStyle w:val="2"/>
        <w:keepNext w:val="0"/>
        <w:keepLines w:val="0"/>
        <w:pageBreakBefore w:val="0"/>
        <w:widowControl w:val="0"/>
        <w:kinsoku/>
        <w:wordWrap/>
        <w:overflowPunct/>
        <w:topLinePunct w:val="0"/>
        <w:autoSpaceDE/>
        <w:autoSpaceDN/>
        <w:bidi w:val="0"/>
        <w:adjustRightInd/>
        <w:snapToGrid w:val="0"/>
        <w:spacing w:line="400" w:lineRule="exact"/>
        <w:ind w:left="0" w:firstLine="320" w:firstLineChars="200"/>
        <w:contextualSpacing/>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231F20"/>
          <w:spacing w:val="-25"/>
          <w:sz w:val="21"/>
          <w:szCs w:val="21"/>
          <w:lang w:eastAsia="zh-CN"/>
        </w:rPr>
        <w:t xml:space="preserve">                           </w:t>
      </w:r>
      <w:r>
        <w:rPr>
          <w:rFonts w:hint="eastAsia" w:asciiTheme="minorEastAsia" w:hAnsiTheme="minorEastAsia" w:eastAsiaTheme="minorEastAsia" w:cstheme="minorEastAsia"/>
          <w:color w:val="231F20"/>
          <w:spacing w:val="-25"/>
          <w:sz w:val="21"/>
          <w:szCs w:val="21"/>
          <w:lang w:val="en-US" w:eastAsia="zh-CN"/>
        </w:rPr>
        <w:t xml:space="preserve">                               </w:t>
      </w:r>
      <w:bookmarkStart w:id="0" w:name="_GoBack"/>
      <w:bookmarkEnd w:id="0"/>
    </w:p>
    <w:p>
      <w:pPr>
        <w:pStyle w:val="2"/>
        <w:keepNext w:val="0"/>
        <w:keepLines w:val="0"/>
        <w:pageBreakBefore w:val="0"/>
        <w:widowControl w:val="0"/>
        <w:tabs>
          <w:tab w:val="left" w:pos="2360"/>
          <w:tab w:val="left" w:pos="3480"/>
          <w:tab w:val="left" w:pos="6404"/>
          <w:tab w:val="left" w:pos="7364"/>
          <w:tab w:val="left" w:pos="7959"/>
        </w:tabs>
        <w:kinsoku/>
        <w:wordWrap/>
        <w:overflowPunct/>
        <w:topLinePunct w:val="0"/>
        <w:autoSpaceDE/>
        <w:autoSpaceDN/>
        <w:bidi w:val="0"/>
        <w:adjustRightInd/>
        <w:snapToGrid w:val="0"/>
        <w:spacing w:line="400" w:lineRule="exact"/>
        <w:ind w:left="0" w:firstLine="420" w:firstLineChars="200"/>
        <w:contextualSpacing/>
        <w:textAlignment w:val="auto"/>
        <w:rPr>
          <w:rFonts w:hint="eastAsia" w:asciiTheme="minorEastAsia" w:hAnsiTheme="minorEastAsia" w:eastAsiaTheme="minorEastAsia" w:cstheme="minorEastAsia"/>
          <w:color w:val="231F20"/>
          <w:sz w:val="21"/>
          <w:szCs w:val="21"/>
          <w:lang w:eastAsia="zh-CN"/>
        </w:rPr>
      </w:pPr>
      <w:r>
        <w:rPr>
          <w:rFonts w:hint="eastAsia" w:asciiTheme="minorEastAsia" w:hAnsiTheme="minorEastAsia" w:eastAsiaTheme="minorEastAsia" w:cstheme="minorEastAsia"/>
          <w:sz w:val="21"/>
          <w:szCs w:val="21"/>
        </w:rPr>
        <w:pict>
          <v:group id="_x0000_s1035" o:spid="_x0000_s1035" o:spt="203" style="position:absolute;left:0pt;margin-left:85.05pt;margin-top:33.5pt;height:0.1pt;width:442.25pt;mso-position-horizontal-relative:page;z-index:-251658240;mso-width-relative:page;mso-height-relative:page;" coordorigin="1701,670" coordsize="8845,2">
            <o:lock v:ext="edit"/>
            <v:shape id="_x0000_s1036" o:spid="_x0000_s1036" style="position:absolute;left:1701;top:670;height:2;width:8845;" filled="f" stroked="t" coordorigin="1701,670" coordsize="8845,0" path="m1701,670l10545,670e">
              <v:path arrowok="t"/>
              <v:fill on="f" focussize="0,0"/>
              <v:stroke weight="0.850393700787402pt" color="#231F20"/>
              <v:imagedata o:title=""/>
              <o:lock v:ext="edit"/>
            </v:shape>
          </v:group>
        </w:pict>
      </w:r>
      <w:r>
        <w:rPr>
          <w:rFonts w:hint="eastAsia" w:asciiTheme="minorEastAsia" w:hAnsiTheme="minorEastAsia" w:eastAsiaTheme="minorEastAsia" w:cstheme="minorEastAsia"/>
          <w:color w:val="231F20"/>
          <w:sz w:val="21"/>
          <w:szCs w:val="21"/>
          <w:lang w:eastAsia="zh-CN"/>
        </w:rPr>
        <w:t xml:space="preserve">                                 </w:t>
      </w:r>
      <w:r>
        <w:rPr>
          <w:rFonts w:hint="eastAsia" w:asciiTheme="minorEastAsia" w:hAnsiTheme="minorEastAsia" w:eastAsiaTheme="minorEastAsia" w:cstheme="minorEastAsia"/>
          <w:color w:val="231F20"/>
          <w:sz w:val="21"/>
          <w:szCs w:val="21"/>
          <w:lang w:val="en-US" w:eastAsia="zh-CN"/>
        </w:rPr>
        <w:t xml:space="preserve">                     2021</w:t>
      </w:r>
      <w:r>
        <w:rPr>
          <w:rFonts w:hint="eastAsia" w:asciiTheme="minorEastAsia" w:hAnsiTheme="minorEastAsia" w:eastAsiaTheme="minorEastAsia" w:cstheme="minorEastAsia"/>
          <w:color w:val="231F20"/>
          <w:sz w:val="21"/>
          <w:szCs w:val="21"/>
          <w:lang w:eastAsia="zh-CN"/>
        </w:rPr>
        <w:t xml:space="preserve"> 年 </w:t>
      </w:r>
      <w:r>
        <w:rPr>
          <w:rFonts w:hint="eastAsia" w:asciiTheme="minorEastAsia" w:hAnsiTheme="minorEastAsia" w:eastAsiaTheme="minorEastAsia" w:cstheme="minorEastAsia"/>
          <w:color w:val="231F20"/>
          <w:sz w:val="21"/>
          <w:szCs w:val="21"/>
          <w:lang w:val="en-US" w:eastAsia="zh-CN"/>
        </w:rPr>
        <w:t>2</w:t>
      </w:r>
      <w:r>
        <w:rPr>
          <w:rFonts w:hint="eastAsia" w:asciiTheme="minorEastAsia" w:hAnsiTheme="minorEastAsia" w:eastAsiaTheme="minorEastAsia" w:cstheme="minorEastAsia"/>
          <w:color w:val="231F20"/>
          <w:sz w:val="21"/>
          <w:szCs w:val="21"/>
          <w:lang w:eastAsia="zh-CN"/>
        </w:rPr>
        <w:t xml:space="preserve">月 </w:t>
      </w:r>
      <w:r>
        <w:rPr>
          <w:rFonts w:hint="eastAsia" w:asciiTheme="minorEastAsia" w:hAnsiTheme="minorEastAsia" w:eastAsiaTheme="minorEastAsia" w:cstheme="minorEastAsia"/>
          <w:color w:val="231F20"/>
          <w:sz w:val="21"/>
          <w:szCs w:val="21"/>
          <w:lang w:val="en-US" w:eastAsia="zh-CN"/>
        </w:rPr>
        <w:t>18</w:t>
      </w:r>
      <w:r>
        <w:rPr>
          <w:rFonts w:hint="eastAsia" w:asciiTheme="minorEastAsia" w:hAnsiTheme="minorEastAsia" w:eastAsiaTheme="minorEastAsia" w:cstheme="minorEastAsia"/>
          <w:color w:val="231F20"/>
          <w:sz w:val="21"/>
          <w:szCs w:val="21"/>
          <w:lang w:eastAsia="zh-CN"/>
        </w:rPr>
        <w:t>日</w:t>
      </w:r>
    </w:p>
    <w:p>
      <w:pPr>
        <w:pStyle w:val="2"/>
        <w:keepNext w:val="0"/>
        <w:keepLines w:val="0"/>
        <w:pageBreakBefore w:val="0"/>
        <w:widowControl w:val="0"/>
        <w:tabs>
          <w:tab w:val="left" w:pos="2360"/>
          <w:tab w:val="left" w:pos="3480"/>
          <w:tab w:val="left" w:pos="6404"/>
          <w:tab w:val="left" w:pos="7364"/>
          <w:tab w:val="left" w:pos="7959"/>
        </w:tabs>
        <w:kinsoku/>
        <w:wordWrap/>
        <w:overflowPunct/>
        <w:topLinePunct w:val="0"/>
        <w:autoSpaceDE/>
        <w:autoSpaceDN/>
        <w:bidi w:val="0"/>
        <w:adjustRightInd/>
        <w:snapToGrid w:val="0"/>
        <w:spacing w:line="400" w:lineRule="exact"/>
        <w:ind w:left="0" w:firstLine="420" w:firstLineChars="200"/>
        <w:contextualSpacing/>
        <w:textAlignment w:val="auto"/>
        <w:rPr>
          <w:rFonts w:hint="eastAsia" w:asciiTheme="minorEastAsia" w:hAnsiTheme="minorEastAsia" w:eastAsiaTheme="minorEastAsia" w:cstheme="minorEastAsia"/>
          <w:color w:val="231F20"/>
          <w:sz w:val="21"/>
          <w:szCs w:val="21"/>
          <w:lang w:eastAsia="zh-CN"/>
        </w:rPr>
      </w:pPr>
    </w:p>
    <w:p>
      <w:pPr>
        <w:pStyle w:val="2"/>
        <w:keepNext w:val="0"/>
        <w:keepLines w:val="0"/>
        <w:pageBreakBefore w:val="0"/>
        <w:widowControl w:val="0"/>
        <w:tabs>
          <w:tab w:val="left" w:pos="2360"/>
          <w:tab w:val="left" w:pos="3480"/>
          <w:tab w:val="left" w:pos="6404"/>
          <w:tab w:val="left" w:pos="7364"/>
          <w:tab w:val="left" w:pos="7959"/>
        </w:tabs>
        <w:kinsoku/>
        <w:wordWrap/>
        <w:overflowPunct/>
        <w:topLinePunct w:val="0"/>
        <w:autoSpaceDE/>
        <w:autoSpaceDN/>
        <w:bidi w:val="0"/>
        <w:adjustRightInd/>
        <w:snapToGrid w:val="0"/>
        <w:spacing w:line="400" w:lineRule="exact"/>
        <w:ind w:left="0" w:firstLine="420" w:firstLineChars="200"/>
        <w:contextualSpacing/>
        <w:textAlignment w:val="auto"/>
        <w:rPr>
          <w:rFonts w:hint="eastAsia" w:asciiTheme="minorEastAsia" w:hAnsiTheme="minorEastAsia" w:eastAsiaTheme="minorEastAsia" w:cstheme="minorEastAsia"/>
          <w:color w:val="231F20"/>
          <w:sz w:val="21"/>
          <w:szCs w:val="21"/>
          <w:lang w:eastAsia="zh-CN"/>
        </w:rPr>
      </w:pPr>
      <w:r>
        <w:rPr>
          <w:rFonts w:hint="eastAsia" w:asciiTheme="minorEastAsia" w:hAnsiTheme="minorEastAsia" w:eastAsiaTheme="minorEastAsia" w:cstheme="minorEastAsia"/>
          <w:color w:val="231F20"/>
          <w:sz w:val="21"/>
          <w:szCs w:val="21"/>
          <w:lang w:eastAsia="zh-CN"/>
        </w:rPr>
        <w:t xml:space="preserve">  </w:t>
      </w:r>
    </w:p>
    <w:p>
      <w:pPr>
        <w:pStyle w:val="2"/>
        <w:keepNext w:val="0"/>
        <w:keepLines w:val="0"/>
        <w:pageBreakBefore w:val="0"/>
        <w:widowControl w:val="0"/>
        <w:tabs>
          <w:tab w:val="left" w:pos="2360"/>
          <w:tab w:val="left" w:pos="3480"/>
          <w:tab w:val="left" w:pos="6404"/>
          <w:tab w:val="left" w:pos="7364"/>
          <w:tab w:val="left" w:pos="7959"/>
        </w:tabs>
        <w:kinsoku/>
        <w:wordWrap/>
        <w:overflowPunct/>
        <w:topLinePunct w:val="0"/>
        <w:autoSpaceDE/>
        <w:autoSpaceDN/>
        <w:bidi w:val="0"/>
        <w:adjustRightInd/>
        <w:snapToGrid w:val="0"/>
        <w:spacing w:line="400" w:lineRule="exact"/>
        <w:ind w:left="0" w:firstLine="420" w:firstLineChars="200"/>
        <w:contextualSpacing/>
        <w:textAlignment w:val="auto"/>
        <w:rPr>
          <w:rFonts w:hint="eastAsia" w:asciiTheme="minorEastAsia" w:hAnsiTheme="minorEastAsia" w:eastAsiaTheme="minorEastAsia" w:cstheme="minorEastAsia"/>
          <w:color w:val="231F20"/>
          <w:sz w:val="21"/>
          <w:szCs w:val="21"/>
          <w:lang w:eastAsia="zh-CN"/>
        </w:rPr>
      </w:pPr>
    </w:p>
    <w:p>
      <w:pPr>
        <w:pStyle w:val="2"/>
        <w:keepNext w:val="0"/>
        <w:keepLines w:val="0"/>
        <w:pageBreakBefore w:val="0"/>
        <w:widowControl w:val="0"/>
        <w:tabs>
          <w:tab w:val="left" w:pos="2360"/>
          <w:tab w:val="left" w:pos="3480"/>
          <w:tab w:val="left" w:pos="6404"/>
          <w:tab w:val="left" w:pos="7364"/>
          <w:tab w:val="left" w:pos="7959"/>
        </w:tabs>
        <w:kinsoku/>
        <w:wordWrap/>
        <w:overflowPunct/>
        <w:topLinePunct w:val="0"/>
        <w:autoSpaceDE/>
        <w:autoSpaceDN/>
        <w:bidi w:val="0"/>
        <w:adjustRightInd/>
        <w:snapToGrid w:val="0"/>
        <w:spacing w:line="400" w:lineRule="exact"/>
        <w:ind w:left="0" w:firstLine="420" w:firstLineChars="200"/>
        <w:contextualSpacing/>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231F20"/>
          <w:sz w:val="21"/>
          <w:szCs w:val="21"/>
          <w:lang w:eastAsia="zh-CN"/>
        </w:rPr>
        <w:t>本文书一式    份</w:t>
      </w:r>
      <w:r>
        <w:rPr>
          <w:rFonts w:hint="eastAsia" w:asciiTheme="minorEastAsia" w:hAnsiTheme="minorEastAsia" w:eastAsiaTheme="minorEastAsia" w:cstheme="minorEastAsia"/>
          <w:color w:val="231F20"/>
          <w:sz w:val="21"/>
          <w:szCs w:val="21"/>
          <w:u w:val="single" w:color="231F20"/>
          <w:lang w:eastAsia="zh-CN"/>
        </w:rPr>
        <w:t>，一</w:t>
      </w:r>
      <w:r>
        <w:rPr>
          <w:rFonts w:hint="eastAsia" w:asciiTheme="minorEastAsia" w:hAnsiTheme="minorEastAsia" w:eastAsiaTheme="minorEastAsia" w:cstheme="minorEastAsia"/>
          <w:color w:val="231F20"/>
          <w:spacing w:val="-18"/>
          <w:sz w:val="21"/>
          <w:szCs w:val="21"/>
          <w:lang w:eastAsia="zh-CN"/>
        </w:rPr>
        <w:t>份送达，一份归档</w:t>
      </w:r>
      <w:r>
        <w:rPr>
          <w:rFonts w:hint="eastAsia" w:asciiTheme="minorEastAsia" w:hAnsiTheme="minorEastAsia" w:eastAsiaTheme="minorEastAsia" w:cstheme="minorEastAsia"/>
          <w:color w:val="231F20"/>
          <w:spacing w:val="-18"/>
          <w:sz w:val="21"/>
          <w:szCs w:val="21"/>
          <w:u w:val="single" w:color="231F20"/>
          <w:lang w:eastAsia="zh-CN"/>
        </w:rPr>
        <w:t>，</w:t>
      </w:r>
      <w:r>
        <w:rPr>
          <w:rFonts w:hint="eastAsia" w:asciiTheme="minorEastAsia" w:hAnsiTheme="minorEastAsia" w:eastAsiaTheme="minorEastAsia" w:cstheme="minorEastAsia"/>
          <w:color w:val="231F20"/>
          <w:spacing w:val="-18"/>
          <w:sz w:val="21"/>
          <w:szCs w:val="21"/>
          <w:u w:val="single" w:color="231F20"/>
          <w:lang w:eastAsia="zh-CN"/>
        </w:rPr>
        <w:tab/>
      </w:r>
      <w:r>
        <w:rPr>
          <w:rFonts w:hint="eastAsia" w:asciiTheme="minorEastAsia" w:hAnsiTheme="minorEastAsia" w:eastAsiaTheme="minorEastAsia" w:cstheme="minorEastAsia"/>
          <w:color w:val="231F20"/>
          <w:spacing w:val="-18"/>
          <w:sz w:val="21"/>
          <w:szCs w:val="21"/>
          <w:u w:val="single" w:color="231F20"/>
          <w:lang w:eastAsia="zh-CN"/>
        </w:rPr>
        <w:tab/>
      </w:r>
      <w:r>
        <w:rPr>
          <w:rFonts w:hint="eastAsia" w:asciiTheme="minorEastAsia" w:hAnsiTheme="minorEastAsia" w:eastAsiaTheme="minorEastAsia" w:cstheme="minorEastAsia"/>
          <w:color w:val="231F20"/>
          <w:spacing w:val="-18"/>
          <w:sz w:val="21"/>
          <w:szCs w:val="21"/>
          <w:u w:val="single" w:color="231F20"/>
          <w:lang w:eastAsia="zh-CN"/>
        </w:rPr>
        <w:tab/>
      </w:r>
      <w:r>
        <w:rPr>
          <w:rFonts w:hint="eastAsia" w:asciiTheme="minorEastAsia" w:hAnsiTheme="minorEastAsia" w:eastAsiaTheme="minorEastAsia" w:cstheme="minorEastAsia"/>
          <w:color w:val="231F20"/>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center"/>
        <w:textAlignment w:val="auto"/>
        <w:rPr>
          <w:rFonts w:hint="eastAsia" w:asciiTheme="minorEastAsia" w:hAnsiTheme="minorEastAsia" w:eastAsiaTheme="minorEastAsia" w:cstheme="minorEastAsia"/>
          <w:color w:val="231F20"/>
          <w:sz w:val="21"/>
          <w:szCs w:val="21"/>
          <w:lang w:eastAsia="zh-CN"/>
        </w:rPr>
      </w:pP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sz w:val="21"/>
          <w:szCs w:val="21"/>
          <w:lang w:eastAsia="zh-CN"/>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4774BA"/>
    <w:rsid w:val="00001068"/>
    <w:rsid w:val="00011B0F"/>
    <w:rsid w:val="00035242"/>
    <w:rsid w:val="00046749"/>
    <w:rsid w:val="00057C9D"/>
    <w:rsid w:val="00062479"/>
    <w:rsid w:val="00067B7B"/>
    <w:rsid w:val="000827B4"/>
    <w:rsid w:val="000A7074"/>
    <w:rsid w:val="000B0D3C"/>
    <w:rsid w:val="000C0E2F"/>
    <w:rsid w:val="000C0FE4"/>
    <w:rsid w:val="000C3D99"/>
    <w:rsid w:val="000D470D"/>
    <w:rsid w:val="000D4A1F"/>
    <w:rsid w:val="00111ED1"/>
    <w:rsid w:val="00117AAE"/>
    <w:rsid w:val="00121102"/>
    <w:rsid w:val="00135219"/>
    <w:rsid w:val="00140760"/>
    <w:rsid w:val="00140B29"/>
    <w:rsid w:val="001549EE"/>
    <w:rsid w:val="0016602A"/>
    <w:rsid w:val="001661F0"/>
    <w:rsid w:val="00175E33"/>
    <w:rsid w:val="0018077A"/>
    <w:rsid w:val="001974E9"/>
    <w:rsid w:val="001A2683"/>
    <w:rsid w:val="001B0364"/>
    <w:rsid w:val="001B6718"/>
    <w:rsid w:val="001D6E24"/>
    <w:rsid w:val="001D7AB5"/>
    <w:rsid w:val="001E03BE"/>
    <w:rsid w:val="001F28EA"/>
    <w:rsid w:val="001F5E89"/>
    <w:rsid w:val="002055F8"/>
    <w:rsid w:val="00216F25"/>
    <w:rsid w:val="00220916"/>
    <w:rsid w:val="00224508"/>
    <w:rsid w:val="0024571A"/>
    <w:rsid w:val="0026287D"/>
    <w:rsid w:val="00286964"/>
    <w:rsid w:val="00290522"/>
    <w:rsid w:val="0029106C"/>
    <w:rsid w:val="00297BE3"/>
    <w:rsid w:val="002A4F0D"/>
    <w:rsid w:val="002A66B5"/>
    <w:rsid w:val="002B217C"/>
    <w:rsid w:val="002C4AE0"/>
    <w:rsid w:val="002D629A"/>
    <w:rsid w:val="002E46B3"/>
    <w:rsid w:val="0030044D"/>
    <w:rsid w:val="00321E27"/>
    <w:rsid w:val="00323B43"/>
    <w:rsid w:val="003341BB"/>
    <w:rsid w:val="00334327"/>
    <w:rsid w:val="00337633"/>
    <w:rsid w:val="00361B9B"/>
    <w:rsid w:val="003846E6"/>
    <w:rsid w:val="003A04F3"/>
    <w:rsid w:val="003A519C"/>
    <w:rsid w:val="003C374B"/>
    <w:rsid w:val="003C49B6"/>
    <w:rsid w:val="003D37D8"/>
    <w:rsid w:val="003D4F59"/>
    <w:rsid w:val="003F1055"/>
    <w:rsid w:val="00402214"/>
    <w:rsid w:val="00433E16"/>
    <w:rsid w:val="004358AB"/>
    <w:rsid w:val="00436337"/>
    <w:rsid w:val="00442E06"/>
    <w:rsid w:val="00456376"/>
    <w:rsid w:val="00466682"/>
    <w:rsid w:val="00470C9B"/>
    <w:rsid w:val="00473FAF"/>
    <w:rsid w:val="004774BA"/>
    <w:rsid w:val="004803CE"/>
    <w:rsid w:val="00481BC4"/>
    <w:rsid w:val="00495964"/>
    <w:rsid w:val="004A1721"/>
    <w:rsid w:val="004A1F05"/>
    <w:rsid w:val="004A4BD4"/>
    <w:rsid w:val="004A61DF"/>
    <w:rsid w:val="004B5A93"/>
    <w:rsid w:val="004D2273"/>
    <w:rsid w:val="004E2D38"/>
    <w:rsid w:val="004E6965"/>
    <w:rsid w:val="004F518C"/>
    <w:rsid w:val="004F7D3A"/>
    <w:rsid w:val="0051621C"/>
    <w:rsid w:val="005329FD"/>
    <w:rsid w:val="00541363"/>
    <w:rsid w:val="00544038"/>
    <w:rsid w:val="00546959"/>
    <w:rsid w:val="0056327B"/>
    <w:rsid w:val="00567331"/>
    <w:rsid w:val="00583CFB"/>
    <w:rsid w:val="00584962"/>
    <w:rsid w:val="00591CE0"/>
    <w:rsid w:val="005951B5"/>
    <w:rsid w:val="00596061"/>
    <w:rsid w:val="005979DA"/>
    <w:rsid w:val="005B141C"/>
    <w:rsid w:val="005B41F2"/>
    <w:rsid w:val="005C2D07"/>
    <w:rsid w:val="005D727E"/>
    <w:rsid w:val="005E1152"/>
    <w:rsid w:val="0060711B"/>
    <w:rsid w:val="0062043C"/>
    <w:rsid w:val="00622A3A"/>
    <w:rsid w:val="00623D06"/>
    <w:rsid w:val="00633025"/>
    <w:rsid w:val="0063347D"/>
    <w:rsid w:val="006553A6"/>
    <w:rsid w:val="0067237E"/>
    <w:rsid w:val="0067257C"/>
    <w:rsid w:val="00683F22"/>
    <w:rsid w:val="006914F1"/>
    <w:rsid w:val="006A77C9"/>
    <w:rsid w:val="00703082"/>
    <w:rsid w:val="0071061B"/>
    <w:rsid w:val="007208EB"/>
    <w:rsid w:val="00732FE1"/>
    <w:rsid w:val="00733C27"/>
    <w:rsid w:val="0073464C"/>
    <w:rsid w:val="007473FD"/>
    <w:rsid w:val="00750128"/>
    <w:rsid w:val="00757008"/>
    <w:rsid w:val="00763175"/>
    <w:rsid w:val="007770AD"/>
    <w:rsid w:val="00782324"/>
    <w:rsid w:val="00787C17"/>
    <w:rsid w:val="00792734"/>
    <w:rsid w:val="00797538"/>
    <w:rsid w:val="007A3B56"/>
    <w:rsid w:val="007B7DB5"/>
    <w:rsid w:val="007D1836"/>
    <w:rsid w:val="007E31D8"/>
    <w:rsid w:val="007E36E9"/>
    <w:rsid w:val="007F737B"/>
    <w:rsid w:val="00805124"/>
    <w:rsid w:val="00810C12"/>
    <w:rsid w:val="008224FA"/>
    <w:rsid w:val="008302CE"/>
    <w:rsid w:val="0083351C"/>
    <w:rsid w:val="0085271D"/>
    <w:rsid w:val="00853DCF"/>
    <w:rsid w:val="008652D8"/>
    <w:rsid w:val="00865398"/>
    <w:rsid w:val="008776F8"/>
    <w:rsid w:val="00881457"/>
    <w:rsid w:val="00890B43"/>
    <w:rsid w:val="00894065"/>
    <w:rsid w:val="008B7726"/>
    <w:rsid w:val="008C600A"/>
    <w:rsid w:val="008D6390"/>
    <w:rsid w:val="008E0497"/>
    <w:rsid w:val="008E6818"/>
    <w:rsid w:val="008F067D"/>
    <w:rsid w:val="00912FC6"/>
    <w:rsid w:val="009207DC"/>
    <w:rsid w:val="00925FF2"/>
    <w:rsid w:val="0094469A"/>
    <w:rsid w:val="00961FE3"/>
    <w:rsid w:val="00962184"/>
    <w:rsid w:val="00962557"/>
    <w:rsid w:val="00962A36"/>
    <w:rsid w:val="00972648"/>
    <w:rsid w:val="009927F7"/>
    <w:rsid w:val="009A3D03"/>
    <w:rsid w:val="009B6BA7"/>
    <w:rsid w:val="009D3C79"/>
    <w:rsid w:val="009D71CF"/>
    <w:rsid w:val="009D7EF2"/>
    <w:rsid w:val="00A060E7"/>
    <w:rsid w:val="00A23E9A"/>
    <w:rsid w:val="00A34B2F"/>
    <w:rsid w:val="00A41626"/>
    <w:rsid w:val="00A44716"/>
    <w:rsid w:val="00A45BCA"/>
    <w:rsid w:val="00A5172A"/>
    <w:rsid w:val="00A76B7F"/>
    <w:rsid w:val="00A838B6"/>
    <w:rsid w:val="00A9692D"/>
    <w:rsid w:val="00A969CE"/>
    <w:rsid w:val="00AA5757"/>
    <w:rsid w:val="00AC009E"/>
    <w:rsid w:val="00AD02BA"/>
    <w:rsid w:val="00AD0639"/>
    <w:rsid w:val="00AE1BE2"/>
    <w:rsid w:val="00AF268D"/>
    <w:rsid w:val="00AF3C7F"/>
    <w:rsid w:val="00AF58B4"/>
    <w:rsid w:val="00B068BC"/>
    <w:rsid w:val="00B0737E"/>
    <w:rsid w:val="00B263CD"/>
    <w:rsid w:val="00B419E7"/>
    <w:rsid w:val="00B4286D"/>
    <w:rsid w:val="00B635B0"/>
    <w:rsid w:val="00B724C5"/>
    <w:rsid w:val="00B7575B"/>
    <w:rsid w:val="00B961A2"/>
    <w:rsid w:val="00BA2150"/>
    <w:rsid w:val="00BB34C1"/>
    <w:rsid w:val="00BB66EE"/>
    <w:rsid w:val="00BC041D"/>
    <w:rsid w:val="00BD2E77"/>
    <w:rsid w:val="00BE418F"/>
    <w:rsid w:val="00C421D8"/>
    <w:rsid w:val="00C54B4E"/>
    <w:rsid w:val="00C55DAB"/>
    <w:rsid w:val="00C60FE7"/>
    <w:rsid w:val="00C6242B"/>
    <w:rsid w:val="00C64F17"/>
    <w:rsid w:val="00C64F90"/>
    <w:rsid w:val="00C75E2F"/>
    <w:rsid w:val="00C81283"/>
    <w:rsid w:val="00C8342F"/>
    <w:rsid w:val="00C9305E"/>
    <w:rsid w:val="00C9673C"/>
    <w:rsid w:val="00CA0F98"/>
    <w:rsid w:val="00CA3062"/>
    <w:rsid w:val="00CB00CE"/>
    <w:rsid w:val="00CB207F"/>
    <w:rsid w:val="00CB3330"/>
    <w:rsid w:val="00CB7FA2"/>
    <w:rsid w:val="00CC3298"/>
    <w:rsid w:val="00CE32ED"/>
    <w:rsid w:val="00CF2D47"/>
    <w:rsid w:val="00D01E57"/>
    <w:rsid w:val="00D21118"/>
    <w:rsid w:val="00D40A62"/>
    <w:rsid w:val="00D41D84"/>
    <w:rsid w:val="00D52C29"/>
    <w:rsid w:val="00D63247"/>
    <w:rsid w:val="00D80C80"/>
    <w:rsid w:val="00D87A11"/>
    <w:rsid w:val="00D95EFD"/>
    <w:rsid w:val="00DA5E4C"/>
    <w:rsid w:val="00DA5EF8"/>
    <w:rsid w:val="00DB6334"/>
    <w:rsid w:val="00DC1E7D"/>
    <w:rsid w:val="00DC24A7"/>
    <w:rsid w:val="00DC6762"/>
    <w:rsid w:val="00DE467B"/>
    <w:rsid w:val="00DF648F"/>
    <w:rsid w:val="00E037D4"/>
    <w:rsid w:val="00E16808"/>
    <w:rsid w:val="00E25BAC"/>
    <w:rsid w:val="00E317AF"/>
    <w:rsid w:val="00E328FC"/>
    <w:rsid w:val="00E36702"/>
    <w:rsid w:val="00E375F0"/>
    <w:rsid w:val="00E52E02"/>
    <w:rsid w:val="00E62697"/>
    <w:rsid w:val="00E70C02"/>
    <w:rsid w:val="00E85813"/>
    <w:rsid w:val="00E8684D"/>
    <w:rsid w:val="00E95DE4"/>
    <w:rsid w:val="00EA1241"/>
    <w:rsid w:val="00EA60B5"/>
    <w:rsid w:val="00EB61E8"/>
    <w:rsid w:val="00EC5E65"/>
    <w:rsid w:val="00ED2E2F"/>
    <w:rsid w:val="00ED706F"/>
    <w:rsid w:val="00F0537F"/>
    <w:rsid w:val="00F05CDE"/>
    <w:rsid w:val="00F130DA"/>
    <w:rsid w:val="00F15468"/>
    <w:rsid w:val="00F17895"/>
    <w:rsid w:val="00F21D1B"/>
    <w:rsid w:val="00F25743"/>
    <w:rsid w:val="00F33E1E"/>
    <w:rsid w:val="00F44896"/>
    <w:rsid w:val="00F55211"/>
    <w:rsid w:val="00F91089"/>
    <w:rsid w:val="00F91219"/>
    <w:rsid w:val="00F97F62"/>
    <w:rsid w:val="00FA1B7A"/>
    <w:rsid w:val="00FA7260"/>
    <w:rsid w:val="00FB3DDE"/>
    <w:rsid w:val="00FC3641"/>
    <w:rsid w:val="00FD437C"/>
    <w:rsid w:val="00FD5C2F"/>
    <w:rsid w:val="33313A29"/>
    <w:rsid w:val="3C831E56"/>
    <w:rsid w:val="433A7372"/>
    <w:rsid w:val="43872B9A"/>
    <w:rsid w:val="4E47401A"/>
    <w:rsid w:val="591548D5"/>
    <w:rsid w:val="5BEF6470"/>
    <w:rsid w:val="64C83CBC"/>
    <w:rsid w:val="67D121CA"/>
    <w:rsid w:val="6E4E67EC"/>
    <w:rsid w:val="714F4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EastAsia" w:cstheme="minorBidi"/>
      <w:sz w:val="22"/>
      <w:szCs w:val="22"/>
      <w:lang w:val="en-US" w:eastAsia="en-US"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7"/>
    <w:qFormat/>
    <w:uiPriority w:val="1"/>
    <w:pPr>
      <w:ind w:left="220"/>
    </w:pPr>
    <w:rPr>
      <w:rFonts w:ascii="宋体" w:hAnsi="宋体" w:eastAsia="宋体"/>
      <w:sz w:val="32"/>
      <w:szCs w:val="32"/>
    </w:rPr>
  </w:style>
  <w:style w:type="paragraph" w:styleId="3">
    <w:name w:val="footer"/>
    <w:basedOn w:val="1"/>
    <w:link w:val="9"/>
    <w:semiHidden/>
    <w:unhideWhenUsed/>
    <w:qFormat/>
    <w:uiPriority w:val="99"/>
    <w:pPr>
      <w:tabs>
        <w:tab w:val="center" w:pos="4153"/>
        <w:tab w:val="right" w:pos="8306"/>
      </w:tabs>
      <w:snapToGrid w:val="0"/>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5"/>
    <w:link w:val="2"/>
    <w:qFormat/>
    <w:uiPriority w:val="1"/>
    <w:rPr>
      <w:rFonts w:ascii="宋体" w:hAnsi="宋体" w:eastAsia="宋体"/>
      <w:sz w:val="32"/>
      <w:szCs w:val="32"/>
      <w:lang w:eastAsia="en-US"/>
    </w:rPr>
  </w:style>
  <w:style w:type="character" w:customStyle="1" w:styleId="8">
    <w:name w:val="页眉 Char"/>
    <w:basedOn w:val="5"/>
    <w:link w:val="4"/>
    <w:semiHidden/>
    <w:qFormat/>
    <w:uiPriority w:val="99"/>
    <w:rPr>
      <w:rFonts w:eastAsiaTheme="minorEastAsia"/>
      <w:sz w:val="18"/>
      <w:szCs w:val="18"/>
      <w:lang w:eastAsia="en-US"/>
    </w:rPr>
  </w:style>
  <w:style w:type="character" w:customStyle="1" w:styleId="9">
    <w:name w:val="页脚 Char"/>
    <w:basedOn w:val="5"/>
    <w:link w:val="3"/>
    <w:semiHidden/>
    <w:qFormat/>
    <w:uiPriority w:val="99"/>
    <w:rPr>
      <w:rFonts w:eastAsiaTheme="minorEastAsia"/>
      <w:sz w:val="18"/>
      <w:szCs w:val="18"/>
      <w:lang w:eastAsia="en-US"/>
    </w:rPr>
  </w:style>
  <w:style w:type="paragraph" w:customStyle="1" w:styleId="10">
    <w:name w:val="paragraph"/>
    <w:basedOn w:val="1"/>
    <w:qFormat/>
    <w:uiPriority w:val="0"/>
    <w:pPr>
      <w:widowControl/>
      <w:spacing w:before="100" w:beforeAutospacing="1" w:after="100" w:afterAutospacing="1"/>
    </w:pPr>
    <w:rPr>
      <w:rFonts w:ascii="宋体" w:hAnsi="宋体" w:eastAsia="宋体" w:cs="宋体"/>
      <w:sz w:val="24"/>
      <w:szCs w:val="24"/>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795450-5454-43FB-8A1A-5FA73CF0F65C}">
  <ds:schemaRefs/>
</ds:datastoreItem>
</file>

<file path=docProps/app.xml><?xml version="1.0" encoding="utf-8"?>
<Properties xmlns="http://schemas.openxmlformats.org/officeDocument/2006/extended-properties" xmlns:vt="http://schemas.openxmlformats.org/officeDocument/2006/docPropsVTypes">
  <Template>Normal</Template>
  <Company>Www.Ndeer.Com</Company>
  <Pages>1</Pages>
  <Words>129</Words>
  <Characters>737</Characters>
  <Lines>6</Lines>
  <Paragraphs>1</Paragraphs>
  <TotalTime>16</TotalTime>
  <ScaleCrop>false</ScaleCrop>
  <LinksUpToDate>false</LinksUpToDate>
  <CharactersWithSpaces>865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2019-07-04T01:01:00Z</dcterms:created>
  <dc:creator>V18-DYT</dc:creator>
  <cp:lastModifiedBy>Administrator</cp:lastModifiedBy>
  <cp:lastPrinted>2021-02-22T00:43:00Z</cp:lastPrinted>
  <dcterms:modified xsi:type="dcterms:W3CDTF">2021-02-22T03:28:40Z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